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F9" w:rsidRDefault="00CE7BB3">
      <w:pPr>
        <w:pStyle w:val="KonuBal"/>
        <w:rPr>
          <w:rFonts w:ascii="Times New Roman" w:hAnsi="Times New Roman"/>
          <w:color w:val="000000"/>
          <w:sz w:val="22"/>
          <w:szCs w:val="22"/>
        </w:rPr>
      </w:pPr>
      <w:r>
        <w:rPr>
          <w:rFonts w:ascii="Times New Roman" w:hAnsi="Times New Roman"/>
          <w:color w:val="000000"/>
          <w:sz w:val="22"/>
          <w:szCs w:val="22"/>
        </w:rPr>
        <w:t>FACULTY MEDICINE</w:t>
      </w:r>
    </w:p>
    <w:p w:rsidR="00C65DF9" w:rsidRDefault="00C65DF9">
      <w:pPr>
        <w:pStyle w:val="KonuBal"/>
        <w:rPr>
          <w:rFonts w:ascii="Times New Roman" w:hAnsi="Times New Roman"/>
          <w:color w:val="000000"/>
          <w:sz w:val="22"/>
          <w:szCs w:val="22"/>
        </w:rPr>
      </w:pPr>
    </w:p>
    <w:p w:rsidR="00C65DF9" w:rsidRDefault="00C65DF9"/>
    <w:tbl>
      <w:tblPr>
        <w:tblStyle w:val="a"/>
        <w:tblW w:w="10207" w:type="dxa"/>
        <w:tblInd w:w="-567" w:type="dxa"/>
        <w:tblBorders>
          <w:top w:val="single" w:sz="4" w:space="0" w:color="C0C0C0"/>
          <w:left w:val="single" w:sz="4" w:space="0" w:color="C0C0C0"/>
          <w:bottom w:val="single" w:sz="4" w:space="0" w:color="C0C0C0"/>
          <w:right w:val="single" w:sz="4" w:space="0" w:color="C0C0C0"/>
        </w:tblBorders>
        <w:tblLayout w:type="fixed"/>
        <w:tblLook w:val="0400" w:firstRow="0" w:lastRow="0" w:firstColumn="0" w:lastColumn="0" w:noHBand="0" w:noVBand="1"/>
      </w:tblPr>
      <w:tblGrid>
        <w:gridCol w:w="2410"/>
        <w:gridCol w:w="2893"/>
        <w:gridCol w:w="3344"/>
        <w:gridCol w:w="1560"/>
      </w:tblGrid>
      <w:tr w:rsidR="00C65DF9">
        <w:trPr>
          <w:trHeight w:val="23"/>
        </w:trPr>
        <w:tc>
          <w:tcPr>
            <w:tcW w:w="8647" w:type="dxa"/>
            <w:gridSpan w:val="3"/>
            <w:tcBorders>
              <w:top w:val="single" w:sz="4" w:space="0" w:color="C0C0C0"/>
              <w:left w:val="single" w:sz="4" w:space="0" w:color="C0C0C0"/>
              <w:bottom w:val="single" w:sz="4" w:space="0" w:color="C0C0C0"/>
              <w:right w:val="single" w:sz="4" w:space="0" w:color="C0C0C0"/>
            </w:tcBorders>
            <w:vAlign w:val="center"/>
          </w:tcPr>
          <w:p w:rsidR="00C65DF9" w:rsidRDefault="00CE7BB3">
            <w:pPr>
              <w:rPr>
                <w:b/>
                <w:color w:val="000000"/>
              </w:rPr>
            </w:pPr>
            <w:r>
              <w:rPr>
                <w:b/>
                <w:sz w:val="22"/>
                <w:szCs w:val="22"/>
              </w:rPr>
              <w:t xml:space="preserve">                                                             FORENSIC MEDICINE INTERNSHIP</w:t>
            </w:r>
          </w:p>
        </w:tc>
        <w:tc>
          <w:tcPr>
            <w:tcW w:w="1560"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ind w:left="180" w:right="252"/>
              <w:rPr>
                <w:rFonts w:eastAsia="Times New Roman"/>
                <w:color w:val="000000"/>
              </w:rPr>
            </w:pPr>
            <w:r>
              <w:rPr>
                <w:rFonts w:eastAsia="Times New Roman"/>
                <w:color w:val="000000"/>
                <w:sz w:val="22"/>
                <w:szCs w:val="22"/>
              </w:rPr>
              <w:t xml:space="preserve"> </w:t>
            </w:r>
            <w:r>
              <w:rPr>
                <w:rFonts w:eastAsia="Times New Roman"/>
                <w:b/>
                <w:color w:val="000000"/>
                <w:sz w:val="22"/>
                <w:szCs w:val="22"/>
              </w:rPr>
              <w:t>TIP 552</w:t>
            </w:r>
          </w:p>
        </w:tc>
      </w:tr>
      <w:tr w:rsidR="00C65DF9">
        <w:trPr>
          <w:trHeight w:val="23"/>
        </w:trPr>
        <w:tc>
          <w:tcPr>
            <w:tcW w:w="2410"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rPr>
                <w:rFonts w:eastAsia="Times New Roman"/>
                <w:color w:val="FF0000"/>
              </w:rPr>
            </w:pPr>
            <w:r>
              <w:rPr>
                <w:rFonts w:eastAsia="Times New Roman"/>
                <w:color w:val="000000"/>
                <w:sz w:val="22"/>
                <w:szCs w:val="22"/>
              </w:rPr>
              <w:t xml:space="preserve">   ECTS: 3  CREDIT: 31 </w:t>
            </w:r>
          </w:p>
        </w:tc>
        <w:tc>
          <w:tcPr>
            <w:tcW w:w="2893"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rPr>
                <w:rFonts w:eastAsia="Times New Roman"/>
                <w:color w:val="FF0000"/>
              </w:rPr>
            </w:pPr>
            <w:r>
              <w:rPr>
                <w:rFonts w:eastAsia="Times New Roman"/>
                <w:color w:val="000000"/>
                <w:sz w:val="22"/>
                <w:szCs w:val="22"/>
              </w:rPr>
              <w:t xml:space="preserve">                 5</w:t>
            </w:r>
            <w:r>
              <w:rPr>
                <w:rFonts w:eastAsia="Times New Roman"/>
                <w:color w:val="000000"/>
                <w:sz w:val="22"/>
                <w:szCs w:val="22"/>
                <w:vertAlign w:val="superscript"/>
              </w:rPr>
              <w:t>th</w:t>
            </w:r>
            <w:r>
              <w:rPr>
                <w:rFonts w:eastAsia="Times New Roman"/>
                <w:color w:val="000000"/>
                <w:sz w:val="22"/>
                <w:szCs w:val="22"/>
              </w:rPr>
              <w:t xml:space="preserve"> Year</w:t>
            </w:r>
          </w:p>
        </w:tc>
        <w:tc>
          <w:tcPr>
            <w:tcW w:w="3344"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jc w:val="center"/>
              <w:rPr>
                <w:rFonts w:eastAsia="Times New Roman"/>
                <w:color w:val="000000"/>
              </w:rPr>
            </w:pPr>
            <w:r>
              <w:rPr>
                <w:rFonts w:eastAsia="Times New Roman"/>
                <w:color w:val="000000"/>
                <w:sz w:val="22"/>
                <w:szCs w:val="22"/>
              </w:rPr>
              <w:t xml:space="preserve">Undergraduate </w:t>
            </w:r>
          </w:p>
        </w:tc>
        <w:tc>
          <w:tcPr>
            <w:tcW w:w="1560"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rPr>
                <w:rFonts w:eastAsia="Times New Roman"/>
                <w:color w:val="FF0000"/>
              </w:rPr>
            </w:pPr>
            <w:r>
              <w:rPr>
                <w:rFonts w:eastAsia="Times New Roman"/>
                <w:color w:val="FF0000"/>
                <w:sz w:val="22"/>
                <w:szCs w:val="22"/>
              </w:rPr>
              <w:t xml:space="preserve">    </w:t>
            </w:r>
            <w:r>
              <w:rPr>
                <w:rFonts w:eastAsia="Times New Roman"/>
                <w:color w:val="000000"/>
                <w:sz w:val="22"/>
                <w:szCs w:val="22"/>
              </w:rPr>
              <w:t>Compulsory</w:t>
            </w:r>
          </w:p>
        </w:tc>
      </w:tr>
      <w:tr w:rsidR="00C65DF9">
        <w:trPr>
          <w:trHeight w:val="23"/>
        </w:trPr>
        <w:tc>
          <w:tcPr>
            <w:tcW w:w="2410"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rPr>
                <w:rFonts w:eastAsia="Times New Roman"/>
                <w:color w:val="FF0000"/>
              </w:rPr>
            </w:pPr>
            <w:r>
              <w:rPr>
                <w:rFonts w:eastAsia="Times New Roman"/>
                <w:color w:val="000000"/>
                <w:sz w:val="22"/>
                <w:szCs w:val="22"/>
              </w:rPr>
              <w:t xml:space="preserve">        </w:t>
            </w:r>
            <w:r>
              <w:rPr>
                <w:sz w:val="22"/>
                <w:szCs w:val="22"/>
              </w:rPr>
              <w:t xml:space="preserve">  </w:t>
            </w:r>
            <w:r>
              <w:rPr>
                <w:rFonts w:eastAsia="Times New Roman"/>
                <w:color w:val="000000"/>
                <w:sz w:val="22"/>
                <w:szCs w:val="22"/>
              </w:rPr>
              <w:t xml:space="preserve"> 2 week </w:t>
            </w:r>
          </w:p>
        </w:tc>
        <w:tc>
          <w:tcPr>
            <w:tcW w:w="6237" w:type="dxa"/>
            <w:gridSpan w:val="2"/>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rPr>
                <w:rFonts w:eastAsia="Times New Roman"/>
                <w:color w:val="000000"/>
              </w:rPr>
            </w:pPr>
            <w:r>
              <w:rPr>
                <w:rFonts w:eastAsia="Times New Roman"/>
                <w:color w:val="000000"/>
                <w:sz w:val="22"/>
                <w:szCs w:val="22"/>
              </w:rPr>
              <w:t xml:space="preserve"> </w:t>
            </w:r>
            <w:r>
              <w:rPr>
                <w:sz w:val="22"/>
                <w:szCs w:val="22"/>
              </w:rPr>
              <w:t xml:space="preserve">Theoretical+ Lab courses </w:t>
            </w:r>
            <w:r w:rsidRPr="00BE6262">
              <w:rPr>
                <w:sz w:val="22"/>
                <w:szCs w:val="22"/>
              </w:rPr>
              <w:t xml:space="preserve">= </w:t>
            </w:r>
            <w:r w:rsidR="005F0AB5" w:rsidRPr="00BE6262">
              <w:t xml:space="preserve">34+32 </w:t>
            </w:r>
            <w:r>
              <w:rPr>
                <w:sz w:val="22"/>
                <w:szCs w:val="22"/>
              </w:rPr>
              <w:t>hours/2 week</w:t>
            </w:r>
          </w:p>
        </w:tc>
        <w:tc>
          <w:tcPr>
            <w:tcW w:w="1560" w:type="dxa"/>
            <w:tcBorders>
              <w:top w:val="single" w:sz="4" w:space="0" w:color="C0C0C0"/>
              <w:left w:val="single" w:sz="4" w:space="0" w:color="C0C0C0"/>
              <w:bottom w:val="single" w:sz="4" w:space="0" w:color="C0C0C0"/>
              <w:right w:val="single" w:sz="4" w:space="0" w:color="C0C0C0"/>
            </w:tcBorders>
            <w:vAlign w:val="center"/>
          </w:tcPr>
          <w:p w:rsidR="00C65DF9" w:rsidRDefault="00CE7BB3">
            <w:pPr>
              <w:pBdr>
                <w:top w:val="nil"/>
                <w:left w:val="nil"/>
                <w:bottom w:val="nil"/>
                <w:right w:val="nil"/>
                <w:between w:val="nil"/>
              </w:pBdr>
              <w:rPr>
                <w:rFonts w:eastAsia="Times New Roman"/>
                <w:color w:val="FF0000"/>
              </w:rPr>
            </w:pPr>
            <w:r>
              <w:rPr>
                <w:rFonts w:eastAsia="Times New Roman"/>
                <w:color w:val="000000"/>
                <w:sz w:val="22"/>
                <w:szCs w:val="22"/>
              </w:rPr>
              <w:t xml:space="preserve">    Turkish </w:t>
            </w:r>
          </w:p>
        </w:tc>
      </w:tr>
      <w:tr w:rsidR="00C65DF9">
        <w:trPr>
          <w:trHeight w:val="23"/>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C65DF9" w:rsidRDefault="00C65DF9">
            <w:pPr>
              <w:ind w:right="80"/>
              <w:jc w:val="center"/>
              <w:rPr>
                <w:b/>
                <w:sz w:val="22"/>
                <w:szCs w:val="22"/>
              </w:rPr>
            </w:pPr>
          </w:p>
          <w:p w:rsidR="00C65DF9" w:rsidRDefault="00CE7BB3">
            <w:pPr>
              <w:ind w:right="80"/>
              <w:jc w:val="center"/>
              <w:rPr>
                <w:b/>
                <w:sz w:val="22"/>
                <w:szCs w:val="22"/>
              </w:rPr>
            </w:pPr>
            <w:r>
              <w:rPr>
                <w:b/>
                <w:sz w:val="22"/>
                <w:szCs w:val="22"/>
              </w:rPr>
              <w:t>CONTACT</w:t>
            </w:r>
          </w:p>
          <w:p w:rsidR="00C65DF9" w:rsidRPr="00F70D55" w:rsidRDefault="00C65DF9">
            <w:pPr>
              <w:ind w:left="180" w:right="252"/>
              <w:jc w:val="center"/>
              <w:rPr>
                <w:b/>
                <w:color w:val="FF0000"/>
                <w:sz w:val="22"/>
                <w:szCs w:val="22"/>
              </w:rPr>
            </w:pPr>
          </w:p>
          <w:p w:rsidR="004B04E3" w:rsidRPr="00BE6262" w:rsidRDefault="004B04E3" w:rsidP="004B04E3">
            <w:pPr>
              <w:ind w:left="2880" w:right="80"/>
              <w:rPr>
                <w:b/>
              </w:rPr>
            </w:pPr>
            <w:r w:rsidRPr="00F70D55">
              <w:rPr>
                <w:b/>
                <w:color w:val="FF0000"/>
              </w:rPr>
              <w:t xml:space="preserve">      </w:t>
            </w:r>
            <w:r w:rsidRPr="00BE6262">
              <w:rPr>
                <w:b/>
              </w:rPr>
              <w:t>Prof. Dr. Mustafa Fatih Yavuz</w:t>
            </w:r>
          </w:p>
          <w:p w:rsidR="00C65DF9" w:rsidRDefault="004B04E3" w:rsidP="00EA2758">
            <w:pPr>
              <w:ind w:left="2880" w:right="80"/>
              <w:rPr>
                <w:b/>
              </w:rPr>
            </w:pPr>
            <w:r w:rsidRPr="00BE6262">
              <w:rPr>
                <w:b/>
              </w:rPr>
              <w:t xml:space="preserve">      Prof. Dr. </w:t>
            </w:r>
            <w:r w:rsidR="00EA2758">
              <w:rPr>
                <w:b/>
              </w:rPr>
              <w:t>İmdat Elmas</w:t>
            </w:r>
          </w:p>
          <w:p w:rsidR="00EA2758" w:rsidRPr="00EA2758" w:rsidRDefault="00EA2758" w:rsidP="00EA2758">
            <w:pPr>
              <w:ind w:left="2880" w:right="80" w:firstLine="384"/>
              <w:rPr>
                <w:b/>
              </w:rPr>
            </w:pPr>
            <w:r>
              <w:rPr>
                <w:b/>
              </w:rPr>
              <w:t>Dr. Öğr. Üyesi Birgül Tüzün</w:t>
            </w:r>
          </w:p>
        </w:tc>
      </w:tr>
      <w:tr w:rsidR="00C65DF9" w:rsidTr="004B04E3">
        <w:trPr>
          <w:trHeight w:val="1258"/>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C65DF9" w:rsidRDefault="00C65DF9">
            <w:pPr>
              <w:ind w:left="180" w:right="252"/>
              <w:jc w:val="center"/>
              <w:rPr>
                <w:b/>
                <w:u w:val="single"/>
              </w:rPr>
            </w:pPr>
          </w:p>
          <w:p w:rsidR="00C65DF9" w:rsidRDefault="00CE7B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Pr>
                <w:b/>
                <w:sz w:val="22"/>
                <w:szCs w:val="22"/>
              </w:rPr>
              <w:t xml:space="preserve">                                                             ELECTRONIC E-MAIL ADDRESS</w:t>
            </w:r>
          </w:p>
          <w:p w:rsidR="00C65DF9" w:rsidRDefault="00C65DF9">
            <w:pPr>
              <w:ind w:left="180" w:right="252"/>
              <w:jc w:val="center"/>
              <w:rPr>
                <w:b/>
                <w:u w:val="single"/>
              </w:rPr>
            </w:pPr>
          </w:p>
          <w:p w:rsidR="00B35C7B" w:rsidRDefault="00CE7BB3" w:rsidP="00B35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FF"/>
                <w:sz w:val="22"/>
                <w:szCs w:val="22"/>
              </w:rPr>
              <w:t xml:space="preserve">                                 </w:t>
            </w:r>
            <w:r w:rsidR="004B04E3">
              <w:rPr>
                <w:color w:val="0000FF"/>
                <w:sz w:val="22"/>
                <w:szCs w:val="22"/>
              </w:rPr>
              <w:t xml:space="preserve">                             </w:t>
            </w:r>
            <w:r>
              <w:rPr>
                <w:color w:val="0000FF"/>
                <w:sz w:val="22"/>
                <w:szCs w:val="22"/>
              </w:rPr>
              <w:t xml:space="preserve"> </w:t>
            </w:r>
            <w:r>
              <w:rPr>
                <w:color w:val="0000FF"/>
                <w:sz w:val="22"/>
                <w:szCs w:val="22"/>
                <w:u w:val="single"/>
              </w:rPr>
              <w:t xml:space="preserve"> </w:t>
            </w:r>
            <w:hyperlink r:id="rId8" w:history="1">
              <w:r w:rsidR="00B35C7B">
                <w:rPr>
                  <w:rStyle w:val="Kpr"/>
                  <w:color w:val="111111"/>
                  <w:sz w:val="23"/>
                  <w:szCs w:val="23"/>
                  <w:shd w:val="clear" w:color="auto" w:fill="FFFFFF"/>
                </w:rPr>
                <w:t>mustafafatih.yavuz@yeniyuzyil.edu.tr</w:t>
              </w:r>
            </w:hyperlink>
          </w:p>
          <w:p w:rsidR="00FB1299" w:rsidRPr="00B35C7B" w:rsidRDefault="00FB1299" w:rsidP="00B35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65DF9">
        <w:trPr>
          <w:trHeight w:val="23"/>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C65DF9" w:rsidRDefault="00C65DF9">
            <w:pPr>
              <w:ind w:left="180" w:right="252"/>
              <w:jc w:val="center"/>
              <w:rPr>
                <w:b/>
                <w:sz w:val="20"/>
                <w:szCs w:val="20"/>
              </w:rPr>
            </w:pPr>
          </w:p>
          <w:p w:rsidR="00C65DF9" w:rsidRDefault="00CE7BB3">
            <w:pPr>
              <w:ind w:left="180" w:right="252"/>
              <w:jc w:val="center"/>
              <w:rPr>
                <w:b/>
                <w:sz w:val="20"/>
                <w:szCs w:val="20"/>
              </w:rPr>
            </w:pPr>
            <w:r>
              <w:rPr>
                <w:b/>
                <w:sz w:val="20"/>
                <w:szCs w:val="20"/>
              </w:rPr>
              <w:t>Office Hours: Monday 14:00-16:00</w:t>
            </w:r>
          </w:p>
          <w:p w:rsidR="00C65DF9" w:rsidRDefault="00C65DF9">
            <w:pPr>
              <w:ind w:left="180" w:right="252"/>
              <w:jc w:val="center"/>
              <w:rPr>
                <w:b/>
                <w:sz w:val="20"/>
                <w:szCs w:val="20"/>
              </w:rPr>
            </w:pPr>
          </w:p>
        </w:tc>
      </w:tr>
    </w:tbl>
    <w:p w:rsidR="00C65DF9" w:rsidRDefault="00CE7BB3">
      <w:pPr>
        <w:jc w:val="both"/>
        <w:rPr>
          <w:u w:val="single"/>
        </w:rPr>
      </w:pPr>
      <w:r>
        <w:rPr>
          <w:b/>
          <w:u w:val="single"/>
        </w:rPr>
        <w:t>Course Objectives</w:t>
      </w:r>
      <w:r>
        <w:rPr>
          <w:u w:val="single"/>
        </w:rPr>
        <w:t xml:space="preserve">: </w:t>
      </w:r>
    </w:p>
    <w:p w:rsidR="00C65DF9" w:rsidRDefault="00C65DF9">
      <w:pPr>
        <w:jc w:val="both"/>
        <w:rPr>
          <w:u w:val="single"/>
        </w:rPr>
      </w:pPr>
    </w:p>
    <w:p w:rsidR="00C65DF9" w:rsidRDefault="00CE7BB3">
      <w:pPr>
        <w:jc w:val="both"/>
      </w:pPr>
      <w:r>
        <w:t>The course focuses on the contribution of Medicine to the Legal System. The principles and techniques of necropsy used in order to determine the origin and mechanism of death are the main topics of the course. The principles and techniques used in the fields of Forensic Toxicology, Fingerprint Examination, Ballistics and Forensic Genetics in order to determine and identify the crime, the perpetrator and the victim are also covered.</w:t>
      </w:r>
    </w:p>
    <w:p w:rsidR="00C65DF9" w:rsidRDefault="00C65DF9">
      <w:pPr>
        <w:jc w:val="both"/>
      </w:pPr>
    </w:p>
    <w:p w:rsidR="00C65DF9" w:rsidRDefault="00CE7BB3">
      <w:pPr>
        <w:jc w:val="both"/>
        <w:rPr>
          <w:b/>
          <w:u w:val="single"/>
        </w:rPr>
      </w:pPr>
      <w:r>
        <w:rPr>
          <w:b/>
          <w:u w:val="single"/>
        </w:rPr>
        <w:t>Learning Outcomes and Sub-Skills:</w:t>
      </w:r>
    </w:p>
    <w:p w:rsidR="00C65DF9" w:rsidRDefault="00C65DF9">
      <w:pPr>
        <w:jc w:val="both"/>
      </w:pPr>
    </w:p>
    <w:p w:rsidR="00C65DF9" w:rsidRDefault="00CE7BB3">
      <w:pPr>
        <w:pBdr>
          <w:top w:val="nil"/>
          <w:left w:val="nil"/>
          <w:bottom w:val="nil"/>
          <w:right w:val="nil"/>
          <w:between w:val="nil"/>
        </w:pBdr>
        <w:ind w:left="1776"/>
        <w:jc w:val="both"/>
        <w:rPr>
          <w:rFonts w:eastAsia="Times New Roman"/>
          <w:color w:val="000000"/>
        </w:rPr>
      </w:pPr>
      <w:r>
        <w:rPr>
          <w:rFonts w:eastAsia="Times New Roman"/>
          <w:color w:val="000000"/>
        </w:rPr>
        <w:t>•</w:t>
      </w:r>
      <w:r>
        <w:rPr>
          <w:rFonts w:eastAsia="Times New Roman"/>
          <w:color w:val="000000"/>
        </w:rPr>
        <w:tab/>
        <w:t xml:space="preserve">Diagnosing Death, </w:t>
      </w:r>
    </w:p>
    <w:p w:rsidR="00C65DF9" w:rsidRDefault="00CE7BB3">
      <w:pPr>
        <w:pBdr>
          <w:top w:val="nil"/>
          <w:left w:val="nil"/>
          <w:bottom w:val="nil"/>
          <w:right w:val="nil"/>
          <w:between w:val="nil"/>
        </w:pBdr>
        <w:ind w:left="1776"/>
        <w:jc w:val="both"/>
        <w:rPr>
          <w:rFonts w:eastAsia="Times New Roman"/>
          <w:color w:val="000000"/>
        </w:rPr>
      </w:pPr>
      <w:r>
        <w:rPr>
          <w:rFonts w:eastAsia="Times New Roman"/>
          <w:color w:val="000000"/>
        </w:rPr>
        <w:t>•</w:t>
      </w:r>
      <w:r>
        <w:rPr>
          <w:rFonts w:eastAsia="Times New Roman"/>
          <w:color w:val="000000"/>
        </w:rPr>
        <w:tab/>
        <w:t xml:space="preserve">Differentiating of Natural and Unnatural Causes of Death, </w:t>
      </w:r>
    </w:p>
    <w:p w:rsidR="00C65DF9" w:rsidRDefault="00CE7BB3">
      <w:pPr>
        <w:pBdr>
          <w:top w:val="nil"/>
          <w:left w:val="nil"/>
          <w:bottom w:val="nil"/>
          <w:right w:val="nil"/>
          <w:between w:val="nil"/>
        </w:pBdr>
        <w:ind w:left="1776"/>
        <w:jc w:val="both"/>
        <w:rPr>
          <w:rFonts w:eastAsia="Times New Roman"/>
          <w:color w:val="000000"/>
        </w:rPr>
      </w:pPr>
      <w:r>
        <w:rPr>
          <w:rFonts w:eastAsia="Times New Roman"/>
          <w:color w:val="000000"/>
        </w:rPr>
        <w:t>•</w:t>
      </w:r>
      <w:r>
        <w:rPr>
          <w:rFonts w:eastAsia="Times New Roman"/>
          <w:color w:val="000000"/>
        </w:rPr>
        <w:tab/>
        <w:t xml:space="preserve">Understanding the basic principles and techniques of autopsy, </w:t>
      </w:r>
    </w:p>
    <w:p w:rsidR="00C65DF9" w:rsidRDefault="00CE7BB3">
      <w:pPr>
        <w:pBdr>
          <w:top w:val="nil"/>
          <w:left w:val="nil"/>
          <w:bottom w:val="nil"/>
          <w:right w:val="nil"/>
          <w:between w:val="nil"/>
        </w:pBdr>
        <w:ind w:left="1776"/>
        <w:jc w:val="both"/>
        <w:rPr>
          <w:rFonts w:eastAsia="Times New Roman"/>
          <w:color w:val="000000"/>
        </w:rPr>
      </w:pPr>
      <w:r>
        <w:rPr>
          <w:rFonts w:eastAsia="Times New Roman"/>
          <w:color w:val="000000"/>
        </w:rPr>
        <w:t>•</w:t>
      </w:r>
      <w:r>
        <w:rPr>
          <w:rFonts w:eastAsia="Times New Roman"/>
          <w:color w:val="000000"/>
        </w:rPr>
        <w:tab/>
        <w:t>Gaining knowledge on Clinical Forensic Cases approach,</w:t>
      </w:r>
    </w:p>
    <w:p w:rsidR="00C65DF9" w:rsidRDefault="00CE7BB3">
      <w:pPr>
        <w:pBdr>
          <w:top w:val="nil"/>
          <w:left w:val="nil"/>
          <w:bottom w:val="nil"/>
          <w:right w:val="nil"/>
          <w:between w:val="nil"/>
        </w:pBdr>
        <w:ind w:left="1776"/>
        <w:jc w:val="both"/>
        <w:rPr>
          <w:rFonts w:eastAsia="Times New Roman"/>
          <w:color w:val="000000"/>
        </w:rPr>
      </w:pPr>
      <w:r>
        <w:rPr>
          <w:rFonts w:eastAsia="Times New Roman"/>
          <w:color w:val="000000"/>
        </w:rPr>
        <w:t>•</w:t>
      </w:r>
      <w:r>
        <w:rPr>
          <w:rFonts w:eastAsia="Times New Roman"/>
          <w:color w:val="000000"/>
        </w:rPr>
        <w:tab/>
        <w:t>Learning the techniques of Legal Report Writing,</w:t>
      </w:r>
    </w:p>
    <w:p w:rsidR="00C65DF9" w:rsidRDefault="00CE7BB3">
      <w:pPr>
        <w:pBdr>
          <w:top w:val="nil"/>
          <w:left w:val="nil"/>
          <w:bottom w:val="nil"/>
          <w:right w:val="nil"/>
          <w:between w:val="nil"/>
        </w:pBdr>
        <w:ind w:left="1776"/>
        <w:jc w:val="both"/>
        <w:rPr>
          <w:rFonts w:eastAsia="Times New Roman"/>
          <w:color w:val="000000"/>
        </w:rPr>
      </w:pPr>
      <w:r>
        <w:rPr>
          <w:rFonts w:eastAsia="Times New Roman"/>
          <w:color w:val="000000"/>
        </w:rPr>
        <w:t>•</w:t>
      </w:r>
      <w:r>
        <w:rPr>
          <w:rFonts w:eastAsia="Times New Roman"/>
          <w:color w:val="000000"/>
        </w:rPr>
        <w:tab/>
        <w:t>Apprehending the principles of Criminalistics.</w:t>
      </w:r>
    </w:p>
    <w:p w:rsidR="00C65DF9" w:rsidRDefault="00C65DF9">
      <w:pPr>
        <w:pBdr>
          <w:top w:val="nil"/>
          <w:left w:val="nil"/>
          <w:bottom w:val="nil"/>
          <w:right w:val="nil"/>
          <w:between w:val="nil"/>
        </w:pBdr>
        <w:ind w:left="1776"/>
        <w:jc w:val="both"/>
        <w:rPr>
          <w:rFonts w:eastAsia="Times New Roman"/>
          <w:color w:val="000000"/>
        </w:rPr>
      </w:pPr>
    </w:p>
    <w:p w:rsidR="00C65DF9" w:rsidRDefault="00CE7BB3">
      <w:pPr>
        <w:jc w:val="both"/>
        <w:rPr>
          <w:b/>
          <w:u w:val="single"/>
        </w:rPr>
      </w:pPr>
      <w:r>
        <w:rPr>
          <w:b/>
          <w:u w:val="single"/>
        </w:rPr>
        <w:t xml:space="preserve">Brief Description of the Course: </w:t>
      </w:r>
    </w:p>
    <w:p w:rsidR="00C65DF9" w:rsidRDefault="00C65DF9">
      <w:pPr>
        <w:jc w:val="both"/>
        <w:rPr>
          <w:b/>
          <w:u w:val="single"/>
        </w:rPr>
      </w:pPr>
    </w:p>
    <w:p w:rsidR="00C65DF9" w:rsidRDefault="00CE7BB3">
      <w:pPr>
        <w:jc w:val="both"/>
      </w:pPr>
      <w:r>
        <w:t>As the Medicine Faculty graduates are addressed as expert witnesses within their field the course aims to arm them with the necessary knowledge and techniques to enable them to serve the Legal System.</w:t>
      </w:r>
    </w:p>
    <w:p w:rsidR="00C65DF9" w:rsidRDefault="00C65DF9">
      <w:pPr>
        <w:jc w:val="both"/>
      </w:pPr>
    </w:p>
    <w:p w:rsidR="00FB1299" w:rsidRDefault="00FB1299">
      <w:pPr>
        <w:jc w:val="both"/>
      </w:pPr>
    </w:p>
    <w:p w:rsidR="00FB1299" w:rsidRDefault="00FB1299">
      <w:pPr>
        <w:jc w:val="both"/>
      </w:pPr>
      <w:bookmarkStart w:id="0" w:name="_GoBack"/>
      <w:bookmarkEnd w:id="0"/>
    </w:p>
    <w:p w:rsidR="00C65DF9" w:rsidRDefault="00CE7BB3">
      <w:pPr>
        <w:jc w:val="both"/>
        <w:rPr>
          <w:b/>
          <w:u w:val="single"/>
        </w:rPr>
      </w:pPr>
      <w:r>
        <w:rPr>
          <w:b/>
          <w:u w:val="single"/>
        </w:rPr>
        <w:lastRenderedPageBreak/>
        <w:t>Teaching Methods and Techniques:</w:t>
      </w:r>
    </w:p>
    <w:p w:rsidR="00C65DF9" w:rsidRDefault="00C65DF9">
      <w:pPr>
        <w:jc w:val="both"/>
        <w:rPr>
          <w:b/>
          <w:u w:val="single"/>
        </w:rPr>
      </w:pPr>
    </w:p>
    <w:p w:rsidR="00C65DF9" w:rsidRDefault="00CE7BB3">
      <w:pPr>
        <w:jc w:val="both"/>
      </w:pPr>
      <w:r>
        <w:t>Interactive Learning.</w:t>
      </w:r>
    </w:p>
    <w:p w:rsidR="00C65DF9" w:rsidRDefault="00CE7BB3">
      <w:pPr>
        <w:jc w:val="both"/>
      </w:pPr>
      <w:r>
        <w:t>Classical teaching methods (lecture, discussion, question-answer, visual presentations, animations, presentation of examples from scientific articles and current events) are supported by interactive participation.</w:t>
      </w:r>
    </w:p>
    <w:p w:rsidR="00C65DF9" w:rsidRDefault="00CE7BB3">
      <w:pPr>
        <w:jc w:val="both"/>
      </w:pPr>
      <w:r>
        <w:t xml:space="preserve"> </w:t>
      </w:r>
    </w:p>
    <w:p w:rsidR="00C65DF9" w:rsidRDefault="00CE7BB3">
      <w:pPr>
        <w:jc w:val="both"/>
        <w:rPr>
          <w:b/>
        </w:rPr>
      </w:pPr>
      <w:r>
        <w:rPr>
          <w:b/>
          <w:u w:val="single"/>
        </w:rPr>
        <w:t>Prerequisites:</w:t>
      </w:r>
      <w:r>
        <w:rPr>
          <w:b/>
        </w:rPr>
        <w:t xml:space="preserve"> </w:t>
      </w:r>
    </w:p>
    <w:p w:rsidR="00C65DF9" w:rsidRDefault="00C65DF9">
      <w:pPr>
        <w:jc w:val="both"/>
      </w:pPr>
    </w:p>
    <w:p w:rsidR="00C65DF9" w:rsidRDefault="00CE7BB3">
      <w:pPr>
        <w:jc w:val="both"/>
      </w:pPr>
      <w:r>
        <w:t>Only the students of 5</w:t>
      </w:r>
      <w:r>
        <w:rPr>
          <w:vertAlign w:val="superscript"/>
        </w:rPr>
        <w:t xml:space="preserve">th </w:t>
      </w:r>
      <w:r>
        <w:t>grade of Faculty of Medicine.</w:t>
      </w:r>
    </w:p>
    <w:p w:rsidR="00C65DF9" w:rsidRDefault="00C65DF9">
      <w:pPr>
        <w:jc w:val="both"/>
      </w:pPr>
    </w:p>
    <w:p w:rsidR="00C65DF9" w:rsidRDefault="00CE7BB3">
      <w:pPr>
        <w:jc w:val="both"/>
        <w:rPr>
          <w:b/>
          <w:u w:val="single"/>
        </w:rPr>
      </w:pPr>
      <w:r>
        <w:rPr>
          <w:b/>
          <w:u w:val="single"/>
        </w:rPr>
        <w:t xml:space="preserve">Course Book: </w:t>
      </w:r>
    </w:p>
    <w:p w:rsidR="00C65DF9" w:rsidRDefault="00CE7BB3">
      <w:pPr>
        <w:jc w:val="both"/>
      </w:pPr>
      <w:r>
        <w:rPr>
          <w:b/>
        </w:rPr>
        <w:t>Adli Tıp &amp; Adli Bilimler</w:t>
      </w:r>
    </w:p>
    <w:p w:rsidR="00C65DF9" w:rsidRDefault="00CE7BB3">
      <w:pPr>
        <w:pBdr>
          <w:top w:val="nil"/>
          <w:left w:val="nil"/>
          <w:bottom w:val="nil"/>
          <w:right w:val="nil"/>
          <w:between w:val="nil"/>
        </w:pBdr>
        <w:shd w:val="clear" w:color="auto" w:fill="FFFFFF"/>
        <w:spacing w:after="120"/>
        <w:rPr>
          <w:rFonts w:eastAsia="Times New Roman"/>
          <w:color w:val="000000"/>
        </w:rPr>
      </w:pPr>
      <w:r>
        <w:rPr>
          <w:rFonts w:eastAsia="Times New Roman"/>
          <w:color w:val="000000"/>
        </w:rPr>
        <w:t>Prof. Dr. Halis Dokgöz, Akademisyen Yayınları   Basım Tarihi: 2022.</w:t>
      </w:r>
    </w:p>
    <w:p w:rsidR="00C65DF9" w:rsidRDefault="00C65DF9">
      <w:pPr>
        <w:pBdr>
          <w:top w:val="nil"/>
          <w:left w:val="nil"/>
          <w:bottom w:val="nil"/>
          <w:right w:val="nil"/>
          <w:between w:val="nil"/>
        </w:pBdr>
        <w:shd w:val="clear" w:color="auto" w:fill="FFFFFF"/>
        <w:rPr>
          <w:rFonts w:eastAsia="Times New Roman"/>
          <w:b/>
          <w:color w:val="000000"/>
          <w:sz w:val="22"/>
          <w:szCs w:val="22"/>
        </w:rPr>
      </w:pPr>
    </w:p>
    <w:p w:rsidR="00C65DF9" w:rsidRDefault="00CE7BB3">
      <w:pPr>
        <w:pBdr>
          <w:top w:val="nil"/>
          <w:left w:val="nil"/>
          <w:bottom w:val="nil"/>
          <w:right w:val="nil"/>
          <w:between w:val="nil"/>
        </w:pBdr>
        <w:shd w:val="clear" w:color="auto" w:fill="FFFFFF"/>
        <w:rPr>
          <w:rFonts w:eastAsia="Times New Roman"/>
          <w:color w:val="000000"/>
        </w:rPr>
      </w:pPr>
      <w:r>
        <w:rPr>
          <w:rFonts w:eastAsia="Times New Roman"/>
          <w:b/>
          <w:color w:val="000000"/>
          <w:sz w:val="22"/>
          <w:szCs w:val="22"/>
        </w:rPr>
        <w:t>COURSE CONTENT</w:t>
      </w:r>
    </w:p>
    <w:p w:rsidR="00C65DF9" w:rsidRDefault="00C65DF9">
      <w:pPr>
        <w:jc w:val="center"/>
        <w:rPr>
          <w:b/>
          <w:sz w:val="22"/>
          <w:szCs w:val="22"/>
        </w:rPr>
      </w:pPr>
    </w:p>
    <w:p w:rsidR="00C65DF9" w:rsidRDefault="00CE7BB3">
      <w:pPr>
        <w:jc w:val="center"/>
        <w:rPr>
          <w:b/>
          <w:sz w:val="22"/>
          <w:szCs w:val="22"/>
        </w:rPr>
      </w:pPr>
      <w:r>
        <w:rPr>
          <w:b/>
          <w:sz w:val="22"/>
          <w:szCs w:val="22"/>
        </w:rPr>
        <w:t>1.Week</w:t>
      </w:r>
    </w:p>
    <w:p w:rsidR="00C65DF9" w:rsidRDefault="00C65DF9">
      <w:pPr>
        <w:rPr>
          <w:b/>
          <w:sz w:val="22"/>
          <w:szCs w:val="22"/>
        </w:rPr>
      </w:pPr>
    </w:p>
    <w:p w:rsidR="00C65DF9" w:rsidRDefault="00C65DF9">
      <w:pPr>
        <w:rPr>
          <w:b/>
          <w:sz w:val="22"/>
          <w:szCs w:val="22"/>
        </w:rPr>
      </w:pPr>
    </w:p>
    <w:tbl>
      <w:tblPr>
        <w:tblStyle w:val="a0"/>
        <w:tblW w:w="8760" w:type="dxa"/>
        <w:tblInd w:w="-15" w:type="dxa"/>
        <w:tblLayout w:type="fixed"/>
        <w:tblLook w:val="0600" w:firstRow="0" w:lastRow="0" w:firstColumn="0" w:lastColumn="0" w:noHBand="1" w:noVBand="1"/>
      </w:tblPr>
      <w:tblGrid>
        <w:gridCol w:w="1222"/>
        <w:gridCol w:w="1445"/>
        <w:gridCol w:w="1397"/>
        <w:gridCol w:w="1400"/>
        <w:gridCol w:w="1911"/>
        <w:gridCol w:w="1385"/>
      </w:tblGrid>
      <w:tr w:rsidR="00C65DF9">
        <w:trPr>
          <w:trHeight w:val="510"/>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44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E7BB3">
            <w:pPr>
              <w:jc w:val="center"/>
              <w:rPr>
                <w:rFonts w:ascii="Arial" w:eastAsia="Arial" w:hAnsi="Arial" w:cs="Arial"/>
                <w:b/>
              </w:rPr>
            </w:pPr>
            <w:r>
              <w:rPr>
                <w:rFonts w:ascii="Arial" w:eastAsia="Arial" w:hAnsi="Arial" w:cs="Arial"/>
                <w:b/>
              </w:rPr>
              <w:t>SUBJECTS</w:t>
            </w:r>
          </w:p>
        </w:tc>
        <w:tc>
          <w:tcPr>
            <w:tcW w:w="1397"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E7BB3">
            <w:pPr>
              <w:jc w:val="center"/>
              <w:rPr>
                <w:rFonts w:ascii="Arial" w:eastAsia="Arial" w:hAnsi="Arial" w:cs="Arial"/>
                <w:b/>
              </w:rPr>
            </w:pPr>
            <w:r>
              <w:rPr>
                <w:rFonts w:ascii="Arial" w:eastAsia="Arial" w:hAnsi="Arial" w:cs="Arial"/>
                <w:b/>
              </w:rPr>
              <w:t>AND</w:t>
            </w:r>
          </w:p>
        </w:tc>
        <w:tc>
          <w:tcPr>
            <w:tcW w:w="14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E7BB3">
            <w:pPr>
              <w:jc w:val="center"/>
              <w:rPr>
                <w:rFonts w:ascii="Arial" w:eastAsia="Arial" w:hAnsi="Arial" w:cs="Arial"/>
                <w:b/>
              </w:rPr>
            </w:pPr>
            <w:r>
              <w:rPr>
                <w:rFonts w:ascii="Arial" w:eastAsia="Arial" w:hAnsi="Arial" w:cs="Arial"/>
                <w:b/>
              </w:rPr>
              <w:t>RELATED</w:t>
            </w:r>
          </w:p>
        </w:tc>
        <w:tc>
          <w:tcPr>
            <w:tcW w:w="191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E7BB3">
            <w:pPr>
              <w:jc w:val="center"/>
              <w:rPr>
                <w:rFonts w:ascii="Arial" w:eastAsia="Arial" w:hAnsi="Arial" w:cs="Arial"/>
                <w:b/>
              </w:rPr>
            </w:pPr>
            <w:r>
              <w:rPr>
                <w:rFonts w:ascii="Arial" w:eastAsia="Arial" w:hAnsi="Arial" w:cs="Arial"/>
                <w:b/>
              </w:rPr>
              <w:t>PRELIMINARIES</w:t>
            </w:r>
          </w:p>
        </w:tc>
        <w:tc>
          <w:tcPr>
            <w:tcW w:w="138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r>
      <w:tr w:rsidR="00C65DF9">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b/>
                <w:color w:val="000000"/>
                <w:sz w:val="18"/>
                <w:szCs w:val="18"/>
              </w:rPr>
              <w:t>09:00-09:40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Historical development of Forensic Medicine, structure in Turkey</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b/>
                <w:color w:val="000000"/>
                <w:sz w:val="14"/>
                <w:szCs w:val="14"/>
              </w:rPr>
            </w:pPr>
          </w:p>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Deaths due to lack of oxygen </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Psychiatry</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Legal responsibilities of physicians</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color w:val="000000"/>
                <w:sz w:val="18"/>
                <w:szCs w:val="18"/>
              </w:rPr>
              <w:t> Child abuse and neglect</w:t>
            </w:r>
          </w:p>
          <w:p w:rsidR="00C65DF9" w:rsidRDefault="00C65DF9">
            <w:pPr>
              <w:jc w:val="center"/>
              <w:rPr>
                <w:rFonts w:ascii="Arial" w:eastAsia="Arial" w:hAnsi="Arial" w:cs="Arial"/>
                <w:sz w:val="36"/>
                <w:szCs w:val="36"/>
              </w:rPr>
            </w:pPr>
          </w:p>
        </w:tc>
      </w:tr>
      <w:tr w:rsidR="00C65DF9">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10:00-10:40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The history of</w:t>
            </w:r>
          </w:p>
          <w:p w:rsidR="00C65DF9" w:rsidRDefault="00CE7BB3">
            <w:pPr>
              <w:jc w:val="center"/>
              <w:rPr>
                <w:rFonts w:ascii="Arial" w:eastAsia="Arial" w:hAnsi="Arial" w:cs="Arial"/>
                <w:sz w:val="18"/>
                <w:szCs w:val="18"/>
              </w:rPr>
            </w:pPr>
            <w:r>
              <w:rPr>
                <w:rFonts w:ascii="Arial" w:eastAsia="Arial" w:hAnsi="Arial" w:cs="Arial"/>
                <w:sz w:val="18"/>
                <w:szCs w:val="18"/>
              </w:rPr>
              <w:t>Forensic Sciences</w:t>
            </w:r>
          </w:p>
          <w:p w:rsidR="00C65DF9" w:rsidRDefault="00C65DF9">
            <w:pPr>
              <w:jc w:val="center"/>
              <w:rPr>
                <w:rFonts w:ascii="Arial" w:eastAsia="Arial" w:hAnsi="Arial" w:cs="Arial"/>
                <w:sz w:val="36"/>
                <w:szCs w:val="36"/>
              </w:rPr>
            </w:pP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b/>
                <w:color w:val="000000"/>
                <w:sz w:val="14"/>
                <w:szCs w:val="14"/>
              </w:rPr>
            </w:pPr>
          </w:p>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Deaths due to lack of oxygen </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Psychiatry</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Legal responsibilities of physicians</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Child abuse and neglect</w:t>
            </w:r>
          </w:p>
        </w:tc>
      </w:tr>
      <w:tr w:rsidR="00C65DF9">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11:00-11:40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Death in its medical and legal aspects </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b/>
                <w:color w:val="000000"/>
                <w:sz w:val="14"/>
                <w:szCs w:val="14"/>
              </w:rPr>
            </w:pPr>
          </w:p>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Asphyxia: Case report </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medical approach in sexual assault cases.</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Sexual abuse investigation (Children’s Protection, Research and Implementation Center, Marmara</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Recognition, preservation and transfer of evidence</w:t>
            </w:r>
          </w:p>
        </w:tc>
      </w:tr>
      <w:tr w:rsidR="00C65DF9">
        <w:trPr>
          <w:trHeight w:val="73"/>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12:00-12:40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Death in its medical and legal aspects </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traumatology</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Examination in sexual crimes</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Sexual abuse investigation (Children’s Protection, Research and Implementation Center, Marmara</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Forensic genetic examinations</w:t>
            </w:r>
          </w:p>
        </w:tc>
      </w:tr>
      <w:tr w:rsidR="00C65DF9">
        <w:trPr>
          <w:trHeight w:val="283"/>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12:40-13:30</w:t>
            </w:r>
          </w:p>
        </w:tc>
        <w:tc>
          <w:tcPr>
            <w:tcW w:w="1445"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16"/>
                <w:szCs w:val="16"/>
              </w:rPr>
              <w:t>Lunch</w:t>
            </w:r>
          </w:p>
        </w:tc>
        <w:tc>
          <w:tcPr>
            <w:tcW w:w="1397"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rPr>
                <w:rFonts w:ascii="Arial" w:eastAsia="Arial" w:hAnsi="Arial" w:cs="Arial"/>
                <w:sz w:val="36"/>
                <w:szCs w:val="36"/>
              </w:rPr>
            </w:pPr>
          </w:p>
        </w:tc>
        <w:tc>
          <w:tcPr>
            <w:tcW w:w="1911"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385"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r>
      <w:tr w:rsidR="00C65DF9">
        <w:trPr>
          <w:trHeight w:val="1308"/>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lastRenderedPageBreak/>
              <w:t>13:30-14:10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Postmortem changes</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traumatology</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Crime scene investigation</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toxicology and poisonings</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Forensic autopsy and identification </w:t>
            </w:r>
          </w:p>
        </w:tc>
      </w:tr>
      <w:tr w:rsidR="00C65DF9">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14:30-15:10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Postmortem changes </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Case report of death due to gunshot wounds</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Crime scene investigation</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rPr>
                <w:rFonts w:ascii="Arial" w:eastAsia="Arial" w:hAnsi="Arial" w:cs="Arial"/>
                <w:color w:val="000000"/>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Alcohol and forensic medicine</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Human rights and ethics: Istanbul protocol.</w:t>
            </w:r>
          </w:p>
        </w:tc>
      </w:tr>
      <w:tr w:rsidR="00C65DF9">
        <w:trPr>
          <w:trHeight w:val="1258"/>
        </w:trPr>
        <w:tc>
          <w:tcPr>
            <w:tcW w:w="12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15:30-16:10</w:t>
            </w:r>
          </w:p>
        </w:tc>
        <w:tc>
          <w:tcPr>
            <w:tcW w:w="1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Maternal and child deaths </w:t>
            </w:r>
          </w:p>
        </w:tc>
        <w:tc>
          <w:tcPr>
            <w:tcW w:w="1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anthropology and identification</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Biological fluid examinations</w:t>
            </w:r>
          </w:p>
        </w:tc>
        <w:tc>
          <w:tcPr>
            <w:tcW w:w="19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Narcotic substances and</w:t>
            </w:r>
          </w:p>
          <w:p w:rsidR="00C65DF9" w:rsidRDefault="00CE7BB3">
            <w:pPr>
              <w:jc w:val="center"/>
              <w:rPr>
                <w:rFonts w:ascii="Arial" w:eastAsia="Arial" w:hAnsi="Arial" w:cs="Arial"/>
                <w:sz w:val="18"/>
                <w:szCs w:val="18"/>
              </w:rPr>
            </w:pPr>
            <w:r>
              <w:rPr>
                <w:rFonts w:ascii="Arial" w:eastAsia="Arial" w:hAnsi="Arial" w:cs="Arial"/>
                <w:sz w:val="18"/>
                <w:szCs w:val="18"/>
              </w:rPr>
              <w:t>Illegal drugs</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color w:val="000000"/>
                <w:sz w:val="18"/>
                <w:szCs w:val="18"/>
              </w:rPr>
              <w:t xml:space="preserve">Forensic case evaluation </w:t>
            </w:r>
          </w:p>
        </w:tc>
      </w:tr>
    </w:tbl>
    <w:p w:rsidR="00C65DF9" w:rsidRDefault="00C65DF9">
      <w:pPr>
        <w:rPr>
          <w:b/>
          <w:sz w:val="22"/>
          <w:szCs w:val="22"/>
        </w:rPr>
      </w:pPr>
    </w:p>
    <w:p w:rsidR="00C65DF9" w:rsidRDefault="00C65DF9">
      <w:pPr>
        <w:rPr>
          <w:b/>
          <w:sz w:val="22"/>
          <w:szCs w:val="22"/>
        </w:rPr>
      </w:pPr>
    </w:p>
    <w:p w:rsidR="00C65DF9" w:rsidRDefault="00CE7BB3">
      <w:pPr>
        <w:jc w:val="center"/>
        <w:rPr>
          <w:b/>
          <w:sz w:val="22"/>
          <w:szCs w:val="22"/>
        </w:rPr>
      </w:pPr>
      <w:r>
        <w:rPr>
          <w:b/>
          <w:sz w:val="22"/>
          <w:szCs w:val="22"/>
        </w:rPr>
        <w:t>2. Week</w:t>
      </w:r>
    </w:p>
    <w:p w:rsidR="00C65DF9" w:rsidRDefault="00C65DF9">
      <w:pPr>
        <w:rPr>
          <w:b/>
          <w:sz w:val="22"/>
          <w:szCs w:val="22"/>
        </w:rPr>
      </w:pPr>
    </w:p>
    <w:tbl>
      <w:tblPr>
        <w:tblStyle w:val="a1"/>
        <w:tblW w:w="8920" w:type="dxa"/>
        <w:tblInd w:w="-15" w:type="dxa"/>
        <w:tblLayout w:type="fixed"/>
        <w:tblLook w:val="0600" w:firstRow="0" w:lastRow="0" w:firstColumn="0" w:lastColumn="0" w:noHBand="1" w:noVBand="1"/>
      </w:tblPr>
      <w:tblGrid>
        <w:gridCol w:w="1313"/>
        <w:gridCol w:w="1535"/>
        <w:gridCol w:w="1532"/>
        <w:gridCol w:w="1535"/>
        <w:gridCol w:w="1534"/>
        <w:gridCol w:w="1471"/>
      </w:tblGrid>
      <w:tr w:rsidR="00C65DF9">
        <w:trPr>
          <w:trHeight w:val="510"/>
        </w:trPr>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2"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471"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09:00-09:40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Clinical forensic simulated case presentation</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Psychiatry: Simulated case presentation</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Domestic violence</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rPr>
                <w:rFonts w:ascii="Arial" w:eastAsia="Arial" w:hAnsi="Arial" w:cs="Arial"/>
                <w:sz w:val="18"/>
                <w:szCs w:val="18"/>
              </w:rPr>
            </w:pP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10:00-10:40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Clinical forensic simulated case presentation</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Psychiatry: Simulated case presentation</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Basic concepts in preparing a forensic report</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rPr>
                <w:rFonts w:ascii="Arial" w:eastAsia="Arial" w:hAnsi="Arial" w:cs="Arial"/>
                <w:sz w:val="36"/>
                <w:szCs w:val="36"/>
              </w:rPr>
            </w:pP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11:00-11:40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Clinical forensic simulated case presentation and discussion</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Psychiatry: Simulated case presentation</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Basic concepts in preparing a forensic report</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rPr>
                <w:rFonts w:ascii="Arial" w:eastAsia="Arial" w:hAnsi="Arial" w:cs="Arial"/>
                <w:sz w:val="36"/>
                <w:szCs w:val="36"/>
              </w:rPr>
            </w:pP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12:00-12:40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Clinical forensic simulated case presentation and discussion</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Psychiatry: Simulated case presentation</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Legal report writing techniques</w:t>
            </w:r>
            <w:r>
              <w:rPr>
                <w:rFonts w:ascii="Arial" w:eastAsia="Arial" w:hAnsi="Arial" w:cs="Arial"/>
                <w:sz w:val="18"/>
                <w:szCs w:val="18"/>
              </w:rPr>
              <w:tab/>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rPr>
                <w:rFonts w:ascii="Arial" w:eastAsia="Arial" w:hAnsi="Arial" w:cs="Arial"/>
                <w:sz w:val="36"/>
                <w:szCs w:val="36"/>
              </w:rPr>
            </w:pPr>
          </w:p>
        </w:tc>
      </w:tr>
      <w:tr w:rsidR="00C65DF9">
        <w:trPr>
          <w:trHeight w:val="283"/>
        </w:trPr>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12:40-13:30</w:t>
            </w:r>
          </w:p>
        </w:tc>
        <w:tc>
          <w:tcPr>
            <w:tcW w:w="1535"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2"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5"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jc w:val="center"/>
              <w:rPr>
                <w:rFonts w:ascii="Arial" w:eastAsia="Arial" w:hAnsi="Arial" w:cs="Arial"/>
                <w:sz w:val="36"/>
                <w:szCs w:val="36"/>
              </w:rPr>
            </w:pPr>
          </w:p>
        </w:tc>
        <w:tc>
          <w:tcPr>
            <w:tcW w:w="1534"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rPr>
                <w:rFonts w:ascii="Arial" w:eastAsia="Arial" w:hAnsi="Arial" w:cs="Arial"/>
                <w:sz w:val="36"/>
                <w:szCs w:val="36"/>
              </w:rPr>
            </w:pPr>
          </w:p>
        </w:tc>
        <w:tc>
          <w:tcPr>
            <w:tcW w:w="1471"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C65DF9" w:rsidRDefault="00C65DF9">
            <w:pPr>
              <w:rPr>
                <w:rFonts w:ascii="Arial" w:eastAsia="Arial" w:hAnsi="Arial" w:cs="Arial"/>
                <w:sz w:val="36"/>
                <w:szCs w:val="36"/>
              </w:rPr>
            </w:pP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13:30-14:10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65DF9">
            <w:pPr>
              <w:jc w:val="center"/>
              <w:rPr>
                <w:rFonts w:ascii="Arial" w:eastAsia="Arial" w:hAnsi="Arial" w:cs="Arial"/>
                <w:sz w:val="18"/>
                <w:szCs w:val="18"/>
              </w:rPr>
            </w:pPr>
          </w:p>
          <w:p w:rsidR="00C65DF9" w:rsidRDefault="00CE7BB3">
            <w:pPr>
              <w:jc w:val="center"/>
              <w:rPr>
                <w:rFonts w:ascii="Arial" w:eastAsia="Arial" w:hAnsi="Arial" w:cs="Arial"/>
                <w:sz w:val="18"/>
                <w:szCs w:val="18"/>
              </w:rPr>
            </w:pPr>
            <w:r>
              <w:rPr>
                <w:rFonts w:ascii="Arial" w:eastAsia="Arial" w:hAnsi="Arial" w:cs="Arial"/>
                <w:sz w:val="18"/>
                <w:szCs w:val="18"/>
              </w:rPr>
              <w:t>Forensic toxicology practice</w:t>
            </w:r>
            <w:r>
              <w:rPr>
                <w:rFonts w:ascii="Arial" w:eastAsia="Arial" w:hAnsi="Arial" w:cs="Arial"/>
                <w:sz w:val="18"/>
                <w:szCs w:val="18"/>
              </w:rPr>
              <w:tab/>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genetic practice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Legal report writing techniques</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Final Exam</w:t>
            </w: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14:30-15:10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toxicology practice</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genetic practice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Preparing a sexual assault report:</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Final Exam</w:t>
            </w:r>
          </w:p>
          <w:p w:rsidR="00C65DF9" w:rsidRDefault="00C65DF9">
            <w:pPr>
              <w:jc w:val="center"/>
              <w:rPr>
                <w:rFonts w:ascii="Arial" w:eastAsia="Arial" w:hAnsi="Arial" w:cs="Arial"/>
                <w:sz w:val="18"/>
                <w:szCs w:val="18"/>
              </w:rPr>
            </w:pP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15:30-16:10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toxicology practice</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genetic practice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Case report</w:t>
            </w:r>
          </w:p>
          <w:p w:rsidR="00C65DF9" w:rsidRDefault="00C65DF9">
            <w:pPr>
              <w:jc w:val="center"/>
              <w:rPr>
                <w:rFonts w:ascii="Arial" w:eastAsia="Arial" w:hAnsi="Arial" w:cs="Arial"/>
                <w:sz w:val="18"/>
                <w:szCs w:val="18"/>
              </w:rPr>
            </w:pP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Final Exam</w:t>
            </w:r>
          </w:p>
        </w:tc>
      </w:tr>
      <w:tr w:rsidR="00C65DF9">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36"/>
                <w:szCs w:val="36"/>
              </w:rPr>
            </w:pPr>
            <w:r>
              <w:rPr>
                <w:rFonts w:ascii="Arial" w:eastAsia="Arial" w:hAnsi="Arial" w:cs="Arial"/>
                <w:b/>
                <w:color w:val="000000"/>
                <w:sz w:val="20"/>
                <w:szCs w:val="20"/>
              </w:rPr>
              <w:t>16:30-17:10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toxicology practice</w:t>
            </w:r>
          </w:p>
        </w:tc>
        <w:tc>
          <w:tcPr>
            <w:tcW w:w="153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Autopsy practice in The Council of Legal Medicine</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Forensic genetic practice</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Case report</w:t>
            </w:r>
          </w:p>
        </w:tc>
        <w:tc>
          <w:tcPr>
            <w:tcW w:w="1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C65DF9" w:rsidRDefault="00CE7BB3">
            <w:pPr>
              <w:jc w:val="center"/>
              <w:rPr>
                <w:rFonts w:ascii="Arial" w:eastAsia="Arial" w:hAnsi="Arial" w:cs="Arial"/>
                <w:sz w:val="18"/>
                <w:szCs w:val="18"/>
              </w:rPr>
            </w:pPr>
            <w:r>
              <w:rPr>
                <w:rFonts w:ascii="Arial" w:eastAsia="Arial" w:hAnsi="Arial" w:cs="Arial"/>
                <w:sz w:val="18"/>
                <w:szCs w:val="18"/>
              </w:rPr>
              <w:t>Final Exam</w:t>
            </w:r>
          </w:p>
        </w:tc>
      </w:tr>
    </w:tbl>
    <w:p w:rsidR="00C65DF9" w:rsidRDefault="00C65DF9">
      <w:pPr>
        <w:rPr>
          <w:b/>
          <w:sz w:val="22"/>
          <w:szCs w:val="22"/>
        </w:rPr>
      </w:pPr>
    </w:p>
    <w:p w:rsidR="00C65DF9" w:rsidRDefault="00C65DF9">
      <w:pPr>
        <w:rPr>
          <w:b/>
          <w:sz w:val="22"/>
          <w:szCs w:val="22"/>
        </w:rPr>
      </w:pPr>
    </w:p>
    <w:p w:rsidR="00C65DF9" w:rsidRDefault="00C65DF9">
      <w:pPr>
        <w:rPr>
          <w:b/>
          <w:sz w:val="22"/>
          <w:szCs w:val="22"/>
        </w:rPr>
      </w:pPr>
    </w:p>
    <w:p w:rsidR="00C65DF9" w:rsidRDefault="00C65DF9">
      <w:pPr>
        <w:rPr>
          <w:b/>
          <w:sz w:val="22"/>
          <w:szCs w:val="22"/>
        </w:rPr>
      </w:pPr>
    </w:p>
    <w:p w:rsidR="00C65DF9" w:rsidRDefault="00CE7BB3">
      <w:pPr>
        <w:rPr>
          <w:b/>
        </w:rPr>
      </w:pPr>
      <w:r>
        <w:rPr>
          <w:b/>
        </w:rPr>
        <w:t xml:space="preserve">EVALUATION SYSTEM </w:t>
      </w:r>
    </w:p>
    <w:p w:rsidR="00C65DF9" w:rsidRDefault="00C65DF9">
      <w:pPr>
        <w:rPr>
          <w:b/>
          <w:sz w:val="22"/>
          <w:szCs w:val="22"/>
        </w:rPr>
      </w:pPr>
    </w:p>
    <w:tbl>
      <w:tblPr>
        <w:tblStyle w:val="a2"/>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0"/>
        <w:gridCol w:w="1276"/>
        <w:gridCol w:w="2112"/>
      </w:tblGrid>
      <w:tr w:rsidR="00C65DF9" w:rsidTr="00BE6262">
        <w:tc>
          <w:tcPr>
            <w:tcW w:w="5900" w:type="dxa"/>
            <w:tcBorders>
              <w:top w:val="single" w:sz="4" w:space="0" w:color="000000"/>
              <w:left w:val="single" w:sz="4" w:space="0" w:color="000000"/>
              <w:bottom w:val="single" w:sz="4" w:space="0" w:color="000000"/>
              <w:right w:val="single" w:sz="4" w:space="0" w:color="000000"/>
            </w:tcBorders>
          </w:tcPr>
          <w:p w:rsidR="00C65DF9" w:rsidRDefault="00C65DF9">
            <w:pPr>
              <w:rPr>
                <w:b/>
              </w:rPr>
            </w:pPr>
          </w:p>
          <w:p w:rsidR="00C65DF9" w:rsidRDefault="00C65DF9">
            <w:pPr>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E7BB3">
            <w:pPr>
              <w:jc w:val="center"/>
              <w:rPr>
                <w:b/>
              </w:rPr>
            </w:pPr>
            <w:r>
              <w:rPr>
                <w:b/>
                <w:sz w:val="22"/>
                <w:szCs w:val="22"/>
              </w:rPr>
              <w:t xml:space="preserve">NUMBER </w:t>
            </w: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E7BB3">
            <w:pPr>
              <w:jc w:val="center"/>
              <w:rPr>
                <w:b/>
              </w:rPr>
            </w:pPr>
            <w:r>
              <w:rPr>
                <w:b/>
                <w:sz w:val="22"/>
                <w:szCs w:val="22"/>
              </w:rPr>
              <w:t xml:space="preserve">CONTRIBUTION </w:t>
            </w: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Attendance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Laboratory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Practice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Area studies</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Course related internship (if exist)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Homework</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Presentation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Projects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Seminar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Midterm Exam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pPr>
          </w:p>
        </w:tc>
      </w:tr>
      <w:tr w:rsidR="00C65DF9" w:rsidTr="00BE6262">
        <w:tc>
          <w:tcPr>
            <w:tcW w:w="5900" w:type="dxa"/>
            <w:tcBorders>
              <w:top w:val="single" w:sz="4" w:space="0" w:color="000000"/>
              <w:left w:val="single" w:sz="4" w:space="0" w:color="000000"/>
              <w:bottom w:val="single" w:sz="4" w:space="0" w:color="000000"/>
              <w:right w:val="single" w:sz="4" w:space="0" w:color="000000"/>
            </w:tcBorders>
            <w:vAlign w:val="center"/>
          </w:tcPr>
          <w:p w:rsidR="00C65DF9" w:rsidRDefault="00CE7BB3">
            <w:pPr>
              <w:rPr>
                <w:sz w:val="22"/>
                <w:szCs w:val="22"/>
              </w:rPr>
            </w:pPr>
            <w:r>
              <w:rPr>
                <w:sz w:val="22"/>
                <w:szCs w:val="22"/>
              </w:rPr>
              <w:t xml:space="preserve">Final Exam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E7BB3">
            <w:pPr>
              <w:jc w:val="center"/>
            </w:pPr>
            <w:r>
              <w:t>1</w:t>
            </w: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E7BB3">
            <w:pPr>
              <w:jc w:val="center"/>
            </w:pPr>
            <w:r>
              <w:t>% 100</w:t>
            </w:r>
          </w:p>
        </w:tc>
      </w:tr>
      <w:tr w:rsidR="00C65DF9" w:rsidTr="00BE6262">
        <w:tc>
          <w:tcPr>
            <w:tcW w:w="5900" w:type="dxa"/>
            <w:tcBorders>
              <w:top w:val="single" w:sz="4" w:space="0" w:color="000000"/>
              <w:left w:val="single" w:sz="4" w:space="0" w:color="000000"/>
              <w:bottom w:val="single" w:sz="4" w:space="0" w:color="000000"/>
              <w:right w:val="single" w:sz="4" w:space="0" w:color="000000"/>
            </w:tcBorders>
          </w:tcPr>
          <w:p w:rsidR="00C65DF9" w:rsidRDefault="00CE7BB3">
            <w:pPr>
              <w:jc w:val="right"/>
            </w:pPr>
            <w:r>
              <w:rPr>
                <w:sz w:val="22"/>
                <w:szCs w:val="22"/>
              </w:rPr>
              <w:t xml:space="preserve">Total </w:t>
            </w:r>
          </w:p>
        </w:tc>
        <w:tc>
          <w:tcPr>
            <w:tcW w:w="1276" w:type="dxa"/>
            <w:tcBorders>
              <w:top w:val="single" w:sz="4" w:space="0" w:color="000000"/>
              <w:left w:val="single" w:sz="4" w:space="0" w:color="000000"/>
              <w:bottom w:val="single" w:sz="4" w:space="0" w:color="000000"/>
              <w:right w:val="single" w:sz="4" w:space="0" w:color="000000"/>
            </w:tcBorders>
            <w:vAlign w:val="center"/>
          </w:tcPr>
          <w:p w:rsidR="00C65DF9" w:rsidRDefault="00C65DF9">
            <w:pPr>
              <w:jc w:val="center"/>
              <w:rPr>
                <w:b/>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C65DF9" w:rsidRDefault="00CE7BB3">
            <w:pPr>
              <w:jc w:val="center"/>
              <w:rPr>
                <w:b/>
              </w:rPr>
            </w:pPr>
            <w:r>
              <w:rPr>
                <w:b/>
                <w:sz w:val="22"/>
                <w:szCs w:val="22"/>
              </w:rPr>
              <w:t>% 100</w:t>
            </w:r>
          </w:p>
        </w:tc>
      </w:tr>
    </w:tbl>
    <w:p w:rsidR="00C65DF9" w:rsidRDefault="00C65DF9">
      <w:pPr>
        <w:rPr>
          <w:b/>
          <w:sz w:val="22"/>
          <w:szCs w:val="22"/>
        </w:rPr>
      </w:pPr>
    </w:p>
    <w:p w:rsidR="00C65DF9" w:rsidRDefault="00C65DF9">
      <w:pPr>
        <w:rPr>
          <w:b/>
        </w:rPr>
      </w:pPr>
    </w:p>
    <w:p w:rsidR="00C65DF9" w:rsidRDefault="00CE7BB3">
      <w:pPr>
        <w:rPr>
          <w:b/>
          <w:sz w:val="22"/>
          <w:szCs w:val="22"/>
        </w:rPr>
      </w:pPr>
      <w:r>
        <w:rPr>
          <w:b/>
        </w:rPr>
        <w:t>RELATIONSHIP BETWEEN COURSE LEARNING OUTCOMES AND PROGRAM</w:t>
      </w:r>
    </w:p>
    <w:p w:rsidR="00C65DF9" w:rsidRDefault="00C65DF9">
      <w:pPr>
        <w:rPr>
          <w:b/>
          <w:sz w:val="22"/>
          <w:szCs w:val="22"/>
        </w:rPr>
      </w:pPr>
    </w:p>
    <w:tbl>
      <w:tblPr>
        <w:tblStyle w:val="a3"/>
        <w:tblW w:w="947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48"/>
        <w:gridCol w:w="6648"/>
        <w:gridCol w:w="436"/>
        <w:gridCol w:w="436"/>
        <w:gridCol w:w="436"/>
        <w:gridCol w:w="485"/>
        <w:gridCol w:w="485"/>
      </w:tblGrid>
      <w:tr w:rsidR="00C65DF9">
        <w:trPr>
          <w:trHeight w:val="522"/>
        </w:trPr>
        <w:tc>
          <w:tcPr>
            <w:tcW w:w="548" w:type="dxa"/>
            <w:vMerge w:val="restart"/>
            <w:tcBorders>
              <w:top w:val="single" w:sz="12" w:space="0" w:color="000000"/>
            </w:tcBorders>
            <w:vAlign w:val="center"/>
          </w:tcPr>
          <w:p w:rsidR="00C65DF9" w:rsidRDefault="00CE7BB3">
            <w:pPr>
              <w:rPr>
                <w:b/>
              </w:rPr>
            </w:pPr>
            <w:r>
              <w:rPr>
                <w:b/>
                <w:sz w:val="22"/>
                <w:szCs w:val="22"/>
              </w:rPr>
              <w:t>No</w:t>
            </w:r>
          </w:p>
        </w:tc>
        <w:tc>
          <w:tcPr>
            <w:tcW w:w="6648" w:type="dxa"/>
            <w:vMerge w:val="restart"/>
            <w:tcBorders>
              <w:top w:val="single" w:sz="12" w:space="0" w:color="000000"/>
            </w:tcBorders>
            <w:vAlign w:val="center"/>
          </w:tcPr>
          <w:p w:rsidR="00C65DF9" w:rsidRDefault="00CE7BB3">
            <w:pPr>
              <w:rPr>
                <w:b/>
              </w:rPr>
            </w:pPr>
            <w:r>
              <w:rPr>
                <w:b/>
              </w:rPr>
              <w:t xml:space="preserve">Program Outcomes / Qualification </w:t>
            </w:r>
          </w:p>
          <w:p w:rsidR="00C65DF9" w:rsidRDefault="00C65DF9">
            <w:pPr>
              <w:rPr>
                <w:b/>
              </w:rPr>
            </w:pPr>
          </w:p>
        </w:tc>
        <w:tc>
          <w:tcPr>
            <w:tcW w:w="2278" w:type="dxa"/>
            <w:gridSpan w:val="5"/>
            <w:tcBorders>
              <w:top w:val="single" w:sz="12" w:space="0" w:color="000000"/>
            </w:tcBorders>
            <w:vAlign w:val="center"/>
          </w:tcPr>
          <w:p w:rsidR="00C65DF9" w:rsidRDefault="00CE7BB3">
            <w:pPr>
              <w:jc w:val="center"/>
              <w:rPr>
                <w:b/>
              </w:rPr>
            </w:pPr>
            <w:r>
              <w:rPr>
                <w:b/>
                <w:sz w:val="22"/>
                <w:szCs w:val="22"/>
              </w:rPr>
              <w:t>*Contribution Level</w:t>
            </w:r>
          </w:p>
        </w:tc>
      </w:tr>
      <w:tr w:rsidR="00C65DF9">
        <w:trPr>
          <w:trHeight w:val="522"/>
        </w:trPr>
        <w:tc>
          <w:tcPr>
            <w:tcW w:w="548" w:type="dxa"/>
            <w:vMerge/>
            <w:tcBorders>
              <w:top w:val="single" w:sz="12" w:space="0" w:color="000000"/>
            </w:tcBorders>
            <w:vAlign w:val="center"/>
          </w:tcPr>
          <w:p w:rsidR="00C65DF9" w:rsidRDefault="00C65DF9">
            <w:pPr>
              <w:widowControl w:val="0"/>
              <w:pBdr>
                <w:top w:val="nil"/>
                <w:left w:val="nil"/>
                <w:bottom w:val="nil"/>
                <w:right w:val="nil"/>
                <w:between w:val="nil"/>
              </w:pBdr>
              <w:spacing w:line="276" w:lineRule="auto"/>
              <w:rPr>
                <w:b/>
              </w:rPr>
            </w:pPr>
          </w:p>
        </w:tc>
        <w:tc>
          <w:tcPr>
            <w:tcW w:w="6648" w:type="dxa"/>
            <w:vMerge/>
            <w:tcBorders>
              <w:top w:val="single" w:sz="12" w:space="0" w:color="000000"/>
            </w:tcBorders>
            <w:vAlign w:val="center"/>
          </w:tcPr>
          <w:p w:rsidR="00C65DF9" w:rsidRDefault="00C65DF9">
            <w:pPr>
              <w:widowControl w:val="0"/>
              <w:pBdr>
                <w:top w:val="nil"/>
                <w:left w:val="nil"/>
                <w:bottom w:val="nil"/>
                <w:right w:val="nil"/>
                <w:between w:val="nil"/>
              </w:pBdr>
              <w:spacing w:line="276" w:lineRule="auto"/>
              <w:rPr>
                <w:b/>
              </w:rPr>
            </w:pPr>
          </w:p>
        </w:tc>
        <w:tc>
          <w:tcPr>
            <w:tcW w:w="436" w:type="dxa"/>
            <w:vAlign w:val="center"/>
          </w:tcPr>
          <w:p w:rsidR="00C65DF9" w:rsidRDefault="00CE7BB3">
            <w:pPr>
              <w:jc w:val="center"/>
              <w:rPr>
                <w:b/>
              </w:rPr>
            </w:pPr>
            <w:r>
              <w:rPr>
                <w:b/>
                <w:sz w:val="22"/>
                <w:szCs w:val="22"/>
              </w:rPr>
              <w:t>1</w:t>
            </w:r>
          </w:p>
        </w:tc>
        <w:tc>
          <w:tcPr>
            <w:tcW w:w="436" w:type="dxa"/>
            <w:vAlign w:val="center"/>
          </w:tcPr>
          <w:p w:rsidR="00C65DF9" w:rsidRDefault="00CE7BB3">
            <w:pPr>
              <w:jc w:val="center"/>
              <w:rPr>
                <w:b/>
              </w:rPr>
            </w:pPr>
            <w:r>
              <w:rPr>
                <w:b/>
                <w:sz w:val="22"/>
                <w:szCs w:val="22"/>
              </w:rPr>
              <w:t>2</w:t>
            </w:r>
          </w:p>
        </w:tc>
        <w:tc>
          <w:tcPr>
            <w:tcW w:w="436" w:type="dxa"/>
            <w:vAlign w:val="center"/>
          </w:tcPr>
          <w:p w:rsidR="00C65DF9" w:rsidRDefault="00CE7BB3">
            <w:pPr>
              <w:jc w:val="center"/>
              <w:rPr>
                <w:b/>
              </w:rPr>
            </w:pPr>
            <w:r>
              <w:rPr>
                <w:b/>
                <w:sz w:val="22"/>
                <w:szCs w:val="22"/>
              </w:rPr>
              <w:t>3</w:t>
            </w:r>
          </w:p>
        </w:tc>
        <w:tc>
          <w:tcPr>
            <w:tcW w:w="485" w:type="dxa"/>
            <w:vAlign w:val="center"/>
          </w:tcPr>
          <w:p w:rsidR="00C65DF9" w:rsidRDefault="00CE7BB3">
            <w:pPr>
              <w:jc w:val="center"/>
              <w:rPr>
                <w:b/>
              </w:rPr>
            </w:pPr>
            <w:r>
              <w:rPr>
                <w:b/>
                <w:sz w:val="22"/>
                <w:szCs w:val="22"/>
              </w:rPr>
              <w:t>4</w:t>
            </w:r>
          </w:p>
        </w:tc>
        <w:tc>
          <w:tcPr>
            <w:tcW w:w="485" w:type="dxa"/>
            <w:vAlign w:val="center"/>
          </w:tcPr>
          <w:p w:rsidR="00C65DF9" w:rsidRDefault="00CE7BB3">
            <w:pPr>
              <w:jc w:val="center"/>
              <w:rPr>
                <w:b/>
              </w:rPr>
            </w:pPr>
            <w:r>
              <w:rPr>
                <w:b/>
                <w:sz w:val="22"/>
                <w:szCs w:val="22"/>
              </w:rPr>
              <w:t>5</w:t>
            </w:r>
          </w:p>
        </w:tc>
      </w:tr>
      <w:tr w:rsidR="00C65DF9">
        <w:tc>
          <w:tcPr>
            <w:tcW w:w="548" w:type="dxa"/>
            <w:vAlign w:val="center"/>
          </w:tcPr>
          <w:p w:rsidR="00C65DF9" w:rsidRDefault="00CE7BB3">
            <w:pPr>
              <w:jc w:val="center"/>
              <w:rPr>
                <w:b/>
              </w:rPr>
            </w:pPr>
            <w:r>
              <w:rPr>
                <w:b/>
                <w:sz w:val="22"/>
                <w:szCs w:val="22"/>
              </w:rPr>
              <w:t>1</w:t>
            </w:r>
          </w:p>
        </w:tc>
        <w:tc>
          <w:tcPr>
            <w:tcW w:w="6648" w:type="dxa"/>
            <w:vAlign w:val="center"/>
          </w:tcPr>
          <w:p w:rsidR="00C65DF9" w:rsidRDefault="00CE7BB3">
            <w:r>
              <w:t>Learning the organism’s normal structure and functioning.</w:t>
            </w:r>
          </w:p>
        </w:tc>
        <w:tc>
          <w:tcPr>
            <w:tcW w:w="436" w:type="dxa"/>
            <w:vAlign w:val="center"/>
          </w:tcPr>
          <w:p w:rsidR="00C65DF9" w:rsidRDefault="00C65DF9">
            <w:pPr>
              <w:jc w:val="center"/>
            </w:pPr>
          </w:p>
        </w:tc>
        <w:tc>
          <w:tcPr>
            <w:tcW w:w="436" w:type="dxa"/>
          </w:tcPr>
          <w:p w:rsidR="00C65DF9" w:rsidRDefault="00C65DF9">
            <w:pPr>
              <w:jc w:val="center"/>
            </w:pPr>
          </w:p>
        </w:tc>
        <w:tc>
          <w:tcPr>
            <w:tcW w:w="436" w:type="dxa"/>
          </w:tcPr>
          <w:p w:rsidR="00C65DF9" w:rsidRDefault="00CE7BB3">
            <w:pPr>
              <w:jc w:val="center"/>
            </w:pPr>
            <w:r>
              <w:t>X</w:t>
            </w: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c>
          <w:tcPr>
            <w:tcW w:w="548" w:type="dxa"/>
            <w:vAlign w:val="center"/>
          </w:tcPr>
          <w:p w:rsidR="00C65DF9" w:rsidRDefault="00CE7BB3">
            <w:pPr>
              <w:jc w:val="center"/>
              <w:rPr>
                <w:b/>
              </w:rPr>
            </w:pPr>
            <w:r>
              <w:rPr>
                <w:b/>
                <w:sz w:val="22"/>
                <w:szCs w:val="22"/>
              </w:rPr>
              <w:t>2</w:t>
            </w:r>
          </w:p>
        </w:tc>
        <w:tc>
          <w:tcPr>
            <w:tcW w:w="6648" w:type="dxa"/>
            <w:vAlign w:val="center"/>
          </w:tcPr>
          <w:p w:rsidR="00C65DF9" w:rsidRDefault="00CE7BB3">
            <w:r>
              <w:rPr>
                <w:sz w:val="22"/>
                <w:szCs w:val="22"/>
              </w:rPr>
              <w:t xml:space="preserve">Learning the mechanisms of disease formation, know the clinical and diagnostic features. </w:t>
            </w:r>
          </w:p>
        </w:tc>
        <w:tc>
          <w:tcPr>
            <w:tcW w:w="436" w:type="dxa"/>
            <w:vAlign w:val="center"/>
          </w:tcPr>
          <w:p w:rsidR="00C65DF9" w:rsidRDefault="00C65DF9">
            <w:pPr>
              <w:jc w:val="center"/>
            </w:pPr>
          </w:p>
        </w:tc>
        <w:tc>
          <w:tcPr>
            <w:tcW w:w="436" w:type="dxa"/>
          </w:tcPr>
          <w:p w:rsidR="00C65DF9" w:rsidRDefault="00C65DF9">
            <w:pPr>
              <w:jc w:val="center"/>
            </w:pPr>
          </w:p>
        </w:tc>
        <w:tc>
          <w:tcPr>
            <w:tcW w:w="436" w:type="dxa"/>
            <w:vAlign w:val="center"/>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E7BB3">
            <w:pPr>
              <w:jc w:val="center"/>
            </w:pPr>
            <w:r>
              <w:rPr>
                <w:sz w:val="22"/>
                <w:szCs w:val="22"/>
              </w:rPr>
              <w:t xml:space="preserve">X </w:t>
            </w:r>
          </w:p>
        </w:tc>
      </w:tr>
      <w:tr w:rsidR="00C65DF9">
        <w:tc>
          <w:tcPr>
            <w:tcW w:w="548" w:type="dxa"/>
            <w:vAlign w:val="center"/>
          </w:tcPr>
          <w:p w:rsidR="00C65DF9" w:rsidRDefault="00CE7BB3">
            <w:pPr>
              <w:jc w:val="center"/>
              <w:rPr>
                <w:b/>
              </w:rPr>
            </w:pPr>
            <w:r>
              <w:rPr>
                <w:b/>
                <w:sz w:val="22"/>
                <w:szCs w:val="22"/>
              </w:rPr>
              <w:t>3</w:t>
            </w:r>
          </w:p>
        </w:tc>
        <w:tc>
          <w:tcPr>
            <w:tcW w:w="6648" w:type="dxa"/>
            <w:vAlign w:val="center"/>
          </w:tcPr>
          <w:p w:rsidR="00C65DF9" w:rsidRDefault="00CE7BB3">
            <w:r>
              <w:rPr>
                <w:sz w:val="22"/>
                <w:szCs w:val="22"/>
              </w:rPr>
              <w:t>Can take the story of the patient and perform general systemic physical examination.</w:t>
            </w:r>
          </w:p>
        </w:tc>
        <w:tc>
          <w:tcPr>
            <w:tcW w:w="436" w:type="dxa"/>
            <w:vAlign w:val="center"/>
          </w:tcPr>
          <w:p w:rsidR="00C65DF9" w:rsidRDefault="00C65DF9">
            <w:pPr>
              <w:jc w:val="center"/>
            </w:pPr>
          </w:p>
        </w:tc>
        <w:tc>
          <w:tcPr>
            <w:tcW w:w="436" w:type="dxa"/>
          </w:tcPr>
          <w:p w:rsidR="00C65DF9" w:rsidRDefault="00CE7BB3">
            <w:pPr>
              <w:jc w:val="center"/>
            </w:pPr>
            <w:r>
              <w:t>X</w:t>
            </w: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c>
          <w:tcPr>
            <w:tcW w:w="548" w:type="dxa"/>
            <w:vAlign w:val="center"/>
          </w:tcPr>
          <w:p w:rsidR="00C65DF9" w:rsidRDefault="00CE7BB3">
            <w:pPr>
              <w:jc w:val="center"/>
              <w:rPr>
                <w:b/>
              </w:rPr>
            </w:pPr>
            <w:r>
              <w:rPr>
                <w:b/>
                <w:sz w:val="22"/>
                <w:szCs w:val="22"/>
              </w:rPr>
              <w:t>4</w:t>
            </w:r>
          </w:p>
        </w:tc>
        <w:tc>
          <w:tcPr>
            <w:tcW w:w="6648" w:type="dxa"/>
            <w:vAlign w:val="center"/>
          </w:tcPr>
          <w:p w:rsidR="00C65DF9" w:rsidRDefault="00CE7BB3">
            <w:r>
              <w:rPr>
                <w:sz w:val="22"/>
                <w:szCs w:val="22"/>
              </w:rPr>
              <w:t>It can apply basic medical interventions for dignosis and treatment of diseases.</w:t>
            </w:r>
          </w:p>
        </w:tc>
        <w:tc>
          <w:tcPr>
            <w:tcW w:w="436" w:type="dxa"/>
            <w:vAlign w:val="center"/>
          </w:tcPr>
          <w:p w:rsidR="00C65DF9" w:rsidRDefault="00CE7BB3">
            <w:pPr>
              <w:jc w:val="center"/>
            </w:pPr>
            <w:r>
              <w:t>X</w:t>
            </w: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c>
          <w:tcPr>
            <w:tcW w:w="548" w:type="dxa"/>
            <w:vAlign w:val="center"/>
          </w:tcPr>
          <w:p w:rsidR="00C65DF9" w:rsidRDefault="00CE7BB3">
            <w:pPr>
              <w:jc w:val="center"/>
              <w:rPr>
                <w:b/>
              </w:rPr>
            </w:pPr>
            <w:r>
              <w:rPr>
                <w:b/>
                <w:sz w:val="22"/>
                <w:szCs w:val="22"/>
              </w:rPr>
              <w:t>5</w:t>
            </w:r>
          </w:p>
        </w:tc>
        <w:tc>
          <w:tcPr>
            <w:tcW w:w="6648" w:type="dxa"/>
            <w:vAlign w:val="center"/>
          </w:tcPr>
          <w:p w:rsidR="00C65DF9" w:rsidRDefault="00CE7BB3">
            <w:pPr>
              <w:rPr>
                <w:sz w:val="22"/>
                <w:szCs w:val="22"/>
              </w:rPr>
            </w:pPr>
            <w:r>
              <w:rPr>
                <w:sz w:val="22"/>
                <w:szCs w:val="22"/>
              </w:rPr>
              <w:t>Emergency diseases can be treated and referral centers can be referred for treatment services where necessary.</w:t>
            </w:r>
          </w:p>
          <w:p w:rsidR="00C65DF9" w:rsidRDefault="00C65DF9">
            <w:pPr>
              <w:rPr>
                <w:b/>
              </w:rPr>
            </w:pPr>
          </w:p>
        </w:tc>
        <w:tc>
          <w:tcPr>
            <w:tcW w:w="436" w:type="dxa"/>
            <w:vAlign w:val="center"/>
          </w:tcPr>
          <w:p w:rsidR="00C65DF9" w:rsidRDefault="00CE7BB3">
            <w:pPr>
              <w:jc w:val="center"/>
            </w:pPr>
            <w:r>
              <w:t>X</w:t>
            </w: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c>
          <w:tcPr>
            <w:tcW w:w="548" w:type="dxa"/>
            <w:vAlign w:val="center"/>
          </w:tcPr>
          <w:p w:rsidR="00C65DF9" w:rsidRDefault="00CE7BB3">
            <w:pPr>
              <w:jc w:val="center"/>
              <w:rPr>
                <w:b/>
              </w:rPr>
            </w:pPr>
            <w:r>
              <w:rPr>
                <w:b/>
                <w:sz w:val="22"/>
                <w:szCs w:val="22"/>
              </w:rPr>
              <w:t>6</w:t>
            </w:r>
          </w:p>
        </w:tc>
        <w:tc>
          <w:tcPr>
            <w:tcW w:w="6648" w:type="dxa"/>
            <w:vAlign w:val="center"/>
          </w:tcPr>
          <w:p w:rsidR="00C65DF9" w:rsidRDefault="00CE7BB3">
            <w:pPr>
              <w:rPr>
                <w:sz w:val="22"/>
                <w:szCs w:val="22"/>
              </w:rPr>
            </w:pPr>
            <w:r>
              <w:rPr>
                <w:sz w:val="22"/>
                <w:szCs w:val="22"/>
              </w:rPr>
              <w:t>Can practice preventive medicine and forensic medicine.</w:t>
            </w:r>
          </w:p>
          <w:p w:rsidR="00C65DF9" w:rsidRDefault="00C65DF9">
            <w:pPr>
              <w:rPr>
                <w:sz w:val="22"/>
                <w:szCs w:val="22"/>
              </w:rPr>
            </w:pPr>
          </w:p>
        </w:tc>
        <w:tc>
          <w:tcPr>
            <w:tcW w:w="436" w:type="dxa"/>
            <w:vAlign w:val="center"/>
          </w:tcPr>
          <w:p w:rsidR="00C65DF9" w:rsidRDefault="00C65DF9">
            <w:pPr>
              <w:jc w:val="center"/>
            </w:pP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E7BB3">
            <w:pPr>
              <w:jc w:val="center"/>
            </w:pPr>
            <w:r>
              <w:t>X</w:t>
            </w:r>
          </w:p>
        </w:tc>
      </w:tr>
      <w:tr w:rsidR="00C65DF9">
        <w:tc>
          <w:tcPr>
            <w:tcW w:w="548" w:type="dxa"/>
            <w:vAlign w:val="center"/>
          </w:tcPr>
          <w:p w:rsidR="00C65DF9" w:rsidRDefault="00CE7BB3">
            <w:pPr>
              <w:jc w:val="center"/>
              <w:rPr>
                <w:b/>
              </w:rPr>
            </w:pPr>
            <w:r>
              <w:rPr>
                <w:b/>
                <w:sz w:val="22"/>
                <w:szCs w:val="22"/>
              </w:rPr>
              <w:t>7</w:t>
            </w:r>
          </w:p>
        </w:tc>
        <w:tc>
          <w:tcPr>
            <w:tcW w:w="6648" w:type="dxa"/>
            <w:vAlign w:val="center"/>
          </w:tcPr>
          <w:p w:rsidR="00C65DF9" w:rsidRDefault="00CE7BB3">
            <w:pPr>
              <w:rPr>
                <w:sz w:val="22"/>
                <w:szCs w:val="22"/>
              </w:rPr>
            </w:pPr>
            <w:r>
              <w:rPr>
                <w:sz w:val="22"/>
                <w:szCs w:val="22"/>
              </w:rPr>
              <w:t>It has general information about the structure and functioning of the National Health System..</w:t>
            </w:r>
          </w:p>
        </w:tc>
        <w:tc>
          <w:tcPr>
            <w:tcW w:w="436" w:type="dxa"/>
            <w:vAlign w:val="center"/>
          </w:tcPr>
          <w:p w:rsidR="00C65DF9" w:rsidRDefault="00C65DF9">
            <w:pPr>
              <w:jc w:val="center"/>
            </w:pPr>
          </w:p>
        </w:tc>
        <w:tc>
          <w:tcPr>
            <w:tcW w:w="436" w:type="dxa"/>
          </w:tcPr>
          <w:p w:rsidR="00C65DF9" w:rsidRDefault="00C65DF9">
            <w:pPr>
              <w:jc w:val="center"/>
            </w:pPr>
          </w:p>
        </w:tc>
        <w:tc>
          <w:tcPr>
            <w:tcW w:w="436" w:type="dxa"/>
          </w:tcPr>
          <w:p w:rsidR="00C65DF9" w:rsidRDefault="00CE7BB3">
            <w:pPr>
              <w:jc w:val="center"/>
            </w:pPr>
            <w:r>
              <w:t>X</w:t>
            </w: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c>
          <w:tcPr>
            <w:tcW w:w="548" w:type="dxa"/>
            <w:vAlign w:val="center"/>
          </w:tcPr>
          <w:p w:rsidR="00C65DF9" w:rsidRDefault="00CE7BB3">
            <w:pPr>
              <w:jc w:val="center"/>
              <w:rPr>
                <w:b/>
              </w:rPr>
            </w:pPr>
            <w:r>
              <w:rPr>
                <w:b/>
                <w:sz w:val="22"/>
                <w:szCs w:val="22"/>
              </w:rPr>
              <w:t>8</w:t>
            </w:r>
          </w:p>
        </w:tc>
        <w:tc>
          <w:tcPr>
            <w:tcW w:w="6648" w:type="dxa"/>
            <w:vAlign w:val="center"/>
          </w:tcPr>
          <w:p w:rsidR="00C65DF9" w:rsidRDefault="00CE7BB3">
            <w:pPr>
              <w:rPr>
                <w:sz w:val="22"/>
                <w:szCs w:val="22"/>
              </w:rPr>
            </w:pPr>
            <w:r>
              <w:rPr>
                <w:sz w:val="22"/>
                <w:szCs w:val="22"/>
              </w:rPr>
              <w:t>Know their legal responsibilities and define ethical principles.</w:t>
            </w:r>
          </w:p>
        </w:tc>
        <w:tc>
          <w:tcPr>
            <w:tcW w:w="436" w:type="dxa"/>
            <w:vAlign w:val="center"/>
          </w:tcPr>
          <w:p w:rsidR="00C65DF9" w:rsidRDefault="00C65DF9">
            <w:pPr>
              <w:jc w:val="center"/>
            </w:pP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E7BB3">
            <w:pPr>
              <w:jc w:val="center"/>
            </w:pPr>
            <w:r>
              <w:t>X</w:t>
            </w:r>
          </w:p>
        </w:tc>
      </w:tr>
      <w:tr w:rsidR="00C65DF9">
        <w:tc>
          <w:tcPr>
            <w:tcW w:w="548" w:type="dxa"/>
            <w:vAlign w:val="center"/>
          </w:tcPr>
          <w:p w:rsidR="00C65DF9" w:rsidRDefault="00CE7BB3">
            <w:pPr>
              <w:jc w:val="center"/>
              <w:rPr>
                <w:b/>
              </w:rPr>
            </w:pPr>
            <w:r>
              <w:rPr>
                <w:b/>
                <w:sz w:val="22"/>
                <w:szCs w:val="22"/>
              </w:rPr>
              <w:t>9</w:t>
            </w:r>
          </w:p>
        </w:tc>
        <w:tc>
          <w:tcPr>
            <w:tcW w:w="6648" w:type="dxa"/>
            <w:vAlign w:val="center"/>
          </w:tcPr>
          <w:p w:rsidR="00C65DF9" w:rsidRDefault="00CE7BB3">
            <w:pPr>
              <w:rPr>
                <w:sz w:val="22"/>
                <w:szCs w:val="22"/>
              </w:rPr>
            </w:pPr>
            <w:r>
              <w:rPr>
                <w:sz w:val="22"/>
                <w:szCs w:val="22"/>
              </w:rPr>
              <w:t>It can effectively perform first-line treatment of common diseases.</w:t>
            </w:r>
          </w:p>
        </w:tc>
        <w:tc>
          <w:tcPr>
            <w:tcW w:w="436" w:type="dxa"/>
            <w:vAlign w:val="center"/>
          </w:tcPr>
          <w:p w:rsidR="00C65DF9" w:rsidRDefault="00CE7BB3">
            <w:pPr>
              <w:jc w:val="center"/>
            </w:pPr>
            <w:r>
              <w:t>X</w:t>
            </w: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rPr>
          <w:trHeight w:val="250"/>
        </w:trPr>
        <w:tc>
          <w:tcPr>
            <w:tcW w:w="548" w:type="dxa"/>
            <w:vAlign w:val="center"/>
          </w:tcPr>
          <w:p w:rsidR="00C65DF9" w:rsidRDefault="00CE7BB3">
            <w:pPr>
              <w:jc w:val="center"/>
              <w:rPr>
                <w:b/>
              </w:rPr>
            </w:pPr>
            <w:r>
              <w:rPr>
                <w:b/>
                <w:sz w:val="22"/>
                <w:szCs w:val="22"/>
              </w:rPr>
              <w:t>10</w:t>
            </w:r>
          </w:p>
        </w:tc>
        <w:tc>
          <w:tcPr>
            <w:tcW w:w="6648" w:type="dxa"/>
            <w:vAlign w:val="center"/>
          </w:tcPr>
          <w:p w:rsidR="00C65DF9" w:rsidRDefault="00CE7BB3">
            <w:pPr>
              <w:rPr>
                <w:sz w:val="22"/>
                <w:szCs w:val="22"/>
              </w:rPr>
            </w:pPr>
            <w:r>
              <w:rPr>
                <w:sz w:val="22"/>
                <w:szCs w:val="22"/>
              </w:rPr>
              <w:t>Organize scientific meetings and conduct projects.</w:t>
            </w:r>
          </w:p>
        </w:tc>
        <w:tc>
          <w:tcPr>
            <w:tcW w:w="436" w:type="dxa"/>
            <w:vAlign w:val="center"/>
          </w:tcPr>
          <w:p w:rsidR="00C65DF9" w:rsidRDefault="00CE7BB3">
            <w:pPr>
              <w:jc w:val="center"/>
            </w:pPr>
            <w:r>
              <w:t>X</w:t>
            </w: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65DF9">
            <w:pPr>
              <w:jc w:val="center"/>
            </w:pPr>
          </w:p>
        </w:tc>
      </w:tr>
      <w:tr w:rsidR="00C65DF9">
        <w:trPr>
          <w:trHeight w:val="250"/>
        </w:trPr>
        <w:tc>
          <w:tcPr>
            <w:tcW w:w="548" w:type="dxa"/>
            <w:vAlign w:val="center"/>
          </w:tcPr>
          <w:p w:rsidR="00C65DF9" w:rsidRDefault="00CE7BB3">
            <w:pPr>
              <w:jc w:val="center"/>
              <w:rPr>
                <w:b/>
              </w:rPr>
            </w:pPr>
            <w:r>
              <w:rPr>
                <w:b/>
                <w:sz w:val="22"/>
                <w:szCs w:val="22"/>
              </w:rPr>
              <w:t>11</w:t>
            </w:r>
          </w:p>
        </w:tc>
        <w:tc>
          <w:tcPr>
            <w:tcW w:w="6648" w:type="dxa"/>
            <w:vAlign w:val="center"/>
          </w:tcPr>
          <w:p w:rsidR="00C65DF9" w:rsidRDefault="00CE7BB3">
            <w:pPr>
              <w:jc w:val="both"/>
              <w:rPr>
                <w:sz w:val="22"/>
                <w:szCs w:val="22"/>
              </w:rPr>
            </w:pPr>
            <w:r>
              <w:rPr>
                <w:sz w:val="22"/>
                <w:szCs w:val="22"/>
              </w:rPr>
              <w:t>To be able to use statistics and computer methods to evaluate the</w:t>
            </w:r>
          </w:p>
          <w:p w:rsidR="00C65DF9" w:rsidRDefault="00CE7BB3">
            <w:pPr>
              <w:jc w:val="both"/>
              <w:rPr>
                <w:sz w:val="22"/>
                <w:szCs w:val="22"/>
              </w:rPr>
            </w:pPr>
            <w:r>
              <w:rPr>
                <w:sz w:val="22"/>
                <w:szCs w:val="22"/>
              </w:rPr>
              <w:t>foreign language and scientific studies to follow the literature in the</w:t>
            </w:r>
          </w:p>
          <w:p w:rsidR="00C65DF9" w:rsidRDefault="00CE7BB3">
            <w:pPr>
              <w:jc w:val="both"/>
              <w:rPr>
                <w:b/>
              </w:rPr>
            </w:pPr>
            <w:r>
              <w:rPr>
                <w:sz w:val="22"/>
                <w:szCs w:val="22"/>
              </w:rPr>
              <w:t>field of medicine.</w:t>
            </w:r>
          </w:p>
        </w:tc>
        <w:tc>
          <w:tcPr>
            <w:tcW w:w="436" w:type="dxa"/>
            <w:vAlign w:val="center"/>
          </w:tcPr>
          <w:p w:rsidR="00C65DF9" w:rsidRDefault="00CE7BB3">
            <w:pPr>
              <w:jc w:val="center"/>
            </w:pPr>
            <w:r>
              <w:t>X</w:t>
            </w:r>
          </w:p>
        </w:tc>
        <w:tc>
          <w:tcPr>
            <w:tcW w:w="436" w:type="dxa"/>
          </w:tcPr>
          <w:p w:rsidR="00C65DF9" w:rsidRDefault="00C65DF9">
            <w:pPr>
              <w:jc w:val="center"/>
            </w:pPr>
          </w:p>
        </w:tc>
        <w:tc>
          <w:tcPr>
            <w:tcW w:w="436" w:type="dxa"/>
          </w:tcPr>
          <w:p w:rsidR="00C65DF9" w:rsidRDefault="00C65DF9">
            <w:pPr>
              <w:jc w:val="center"/>
            </w:pPr>
          </w:p>
        </w:tc>
        <w:tc>
          <w:tcPr>
            <w:tcW w:w="485" w:type="dxa"/>
            <w:vAlign w:val="center"/>
          </w:tcPr>
          <w:p w:rsidR="00C65DF9" w:rsidRDefault="00C65DF9">
            <w:pPr>
              <w:jc w:val="center"/>
            </w:pPr>
          </w:p>
        </w:tc>
        <w:tc>
          <w:tcPr>
            <w:tcW w:w="485" w:type="dxa"/>
            <w:vAlign w:val="center"/>
          </w:tcPr>
          <w:p w:rsidR="00C65DF9" w:rsidRDefault="00C65DF9">
            <w:pPr>
              <w:jc w:val="center"/>
            </w:pPr>
          </w:p>
        </w:tc>
      </w:tr>
    </w:tbl>
    <w:p w:rsidR="00C65DF9" w:rsidRDefault="00CE7BB3">
      <w:pPr>
        <w:tabs>
          <w:tab w:val="left" w:pos="1440"/>
        </w:tabs>
        <w:rPr>
          <w:sz w:val="22"/>
          <w:szCs w:val="22"/>
        </w:rPr>
      </w:pPr>
      <w:r>
        <w:rPr>
          <w:sz w:val="22"/>
          <w:szCs w:val="22"/>
        </w:rPr>
        <w:lastRenderedPageBreak/>
        <w:t>*1 lowest, 2 low, 3 average, 4 high, 5 highest</w:t>
      </w:r>
    </w:p>
    <w:p w:rsidR="00C65DF9" w:rsidRDefault="00C65DF9">
      <w:pPr>
        <w:rPr>
          <w:b/>
          <w:sz w:val="22"/>
          <w:szCs w:val="22"/>
        </w:rPr>
      </w:pPr>
    </w:p>
    <w:p w:rsidR="00C65DF9" w:rsidRDefault="00C65DF9">
      <w:pPr>
        <w:rPr>
          <w:b/>
          <w:sz w:val="22"/>
          <w:szCs w:val="22"/>
        </w:rPr>
      </w:pPr>
    </w:p>
    <w:p w:rsidR="00C65DF9" w:rsidRDefault="00CE7BB3">
      <w:pPr>
        <w:rPr>
          <w:b/>
        </w:rPr>
      </w:pPr>
      <w:r>
        <w:rPr>
          <w:b/>
        </w:rPr>
        <w:t>ECTS (WORKLOAD TABLE)</w:t>
      </w:r>
    </w:p>
    <w:p w:rsidR="00C65DF9" w:rsidRDefault="00C65DF9">
      <w:pPr>
        <w:rPr>
          <w:b/>
          <w:sz w:val="22"/>
          <w:szCs w:val="22"/>
        </w:rPr>
      </w:pPr>
    </w:p>
    <w:tbl>
      <w:tblPr>
        <w:tblStyle w:val="a4"/>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C65DF9">
        <w:tc>
          <w:tcPr>
            <w:tcW w:w="5353" w:type="dxa"/>
            <w:vAlign w:val="center"/>
          </w:tcPr>
          <w:p w:rsidR="00C65DF9" w:rsidRDefault="00CE7BB3">
            <w:r>
              <w:rPr>
                <w:sz w:val="22"/>
                <w:szCs w:val="22"/>
              </w:rPr>
              <w:t>Activities</w:t>
            </w:r>
          </w:p>
        </w:tc>
        <w:tc>
          <w:tcPr>
            <w:tcW w:w="1276" w:type="dxa"/>
            <w:vAlign w:val="center"/>
          </w:tcPr>
          <w:p w:rsidR="00C65DF9" w:rsidRDefault="00CE7BB3">
            <w:pPr>
              <w:jc w:val="center"/>
              <w:rPr>
                <w:b/>
              </w:rPr>
            </w:pPr>
            <w:r>
              <w:rPr>
                <w:b/>
                <w:sz w:val="22"/>
                <w:szCs w:val="22"/>
              </w:rPr>
              <w:t>Sayısı</w:t>
            </w:r>
            <w:r>
              <w:rPr>
                <w:sz w:val="22"/>
                <w:szCs w:val="22"/>
              </w:rPr>
              <w:t xml:space="preserve"> </w:t>
            </w:r>
          </w:p>
        </w:tc>
        <w:tc>
          <w:tcPr>
            <w:tcW w:w="1276" w:type="dxa"/>
            <w:vAlign w:val="center"/>
          </w:tcPr>
          <w:p w:rsidR="00C65DF9" w:rsidRDefault="00CE7BB3">
            <w:pPr>
              <w:jc w:val="center"/>
              <w:rPr>
                <w:b/>
              </w:rPr>
            </w:pPr>
            <w:r>
              <w:rPr>
                <w:b/>
                <w:sz w:val="22"/>
                <w:szCs w:val="22"/>
              </w:rPr>
              <w:t>Süresi (Saat)</w:t>
            </w:r>
          </w:p>
          <w:p w:rsidR="00C65DF9" w:rsidRDefault="00C65DF9">
            <w:pPr>
              <w:jc w:val="center"/>
            </w:pPr>
          </w:p>
        </w:tc>
        <w:tc>
          <w:tcPr>
            <w:tcW w:w="1276" w:type="dxa"/>
            <w:vAlign w:val="center"/>
          </w:tcPr>
          <w:p w:rsidR="00C65DF9" w:rsidRDefault="00CE7BB3">
            <w:pPr>
              <w:jc w:val="center"/>
              <w:rPr>
                <w:b/>
              </w:rPr>
            </w:pPr>
            <w:r>
              <w:rPr>
                <w:b/>
                <w:sz w:val="22"/>
                <w:szCs w:val="22"/>
              </w:rPr>
              <w:t>Toplam</w:t>
            </w:r>
            <w:r>
              <w:rPr>
                <w:b/>
                <w:sz w:val="22"/>
                <w:szCs w:val="22"/>
              </w:rPr>
              <w:br/>
              <w:t>İş Yükü</w:t>
            </w:r>
          </w:p>
          <w:p w:rsidR="00C65DF9" w:rsidRDefault="00C65DF9">
            <w:pPr>
              <w:jc w:val="center"/>
            </w:pPr>
          </w:p>
        </w:tc>
      </w:tr>
      <w:tr w:rsidR="005F0AB5">
        <w:tc>
          <w:tcPr>
            <w:tcW w:w="5353" w:type="dxa"/>
            <w:vAlign w:val="center"/>
          </w:tcPr>
          <w:p w:rsidR="005F0AB5" w:rsidRDefault="005F0AB5">
            <w:r>
              <w:rPr>
                <w:sz w:val="22"/>
                <w:szCs w:val="22"/>
              </w:rPr>
              <w:t>Course Time (Exam week included: 2 x total course hours)</w:t>
            </w:r>
          </w:p>
        </w:tc>
        <w:tc>
          <w:tcPr>
            <w:tcW w:w="1276" w:type="dxa"/>
            <w:vAlign w:val="center"/>
          </w:tcPr>
          <w:p w:rsidR="005F0AB5" w:rsidRDefault="005F0AB5">
            <w:pPr>
              <w:jc w:val="center"/>
              <w:rPr>
                <w:b/>
              </w:rPr>
            </w:pPr>
            <w:r>
              <w:rPr>
                <w:b/>
              </w:rPr>
              <w:t>3</w:t>
            </w:r>
          </w:p>
        </w:tc>
        <w:tc>
          <w:tcPr>
            <w:tcW w:w="1276" w:type="dxa"/>
            <w:vAlign w:val="center"/>
          </w:tcPr>
          <w:p w:rsidR="005F0AB5" w:rsidRPr="00BE6262" w:rsidRDefault="005F0AB5" w:rsidP="00F01E13">
            <w:pPr>
              <w:jc w:val="center"/>
              <w:rPr>
                <w:b/>
              </w:rPr>
            </w:pPr>
            <w:r w:rsidRPr="00BE6262">
              <w:rPr>
                <w:b/>
              </w:rPr>
              <w:t>34</w:t>
            </w:r>
          </w:p>
        </w:tc>
        <w:tc>
          <w:tcPr>
            <w:tcW w:w="1276" w:type="dxa"/>
            <w:vAlign w:val="center"/>
          </w:tcPr>
          <w:p w:rsidR="005F0AB5" w:rsidRPr="00BE6262" w:rsidRDefault="005F0AB5" w:rsidP="00F01E13">
            <w:pPr>
              <w:jc w:val="center"/>
              <w:rPr>
                <w:b/>
              </w:rPr>
            </w:pPr>
            <w:r w:rsidRPr="00BE6262">
              <w:rPr>
                <w:b/>
              </w:rPr>
              <w:t>102</w:t>
            </w:r>
          </w:p>
        </w:tc>
      </w:tr>
      <w:tr w:rsidR="005F0AB5">
        <w:tc>
          <w:tcPr>
            <w:tcW w:w="5353" w:type="dxa"/>
            <w:vAlign w:val="center"/>
          </w:tcPr>
          <w:p w:rsidR="005F0AB5" w:rsidRDefault="005F0AB5">
            <w:r>
              <w:rPr>
                <w:sz w:val="22"/>
                <w:szCs w:val="22"/>
              </w:rPr>
              <w:t xml:space="preserve">Laboratory </w:t>
            </w:r>
          </w:p>
        </w:tc>
        <w:tc>
          <w:tcPr>
            <w:tcW w:w="1276" w:type="dxa"/>
            <w:vAlign w:val="center"/>
          </w:tcPr>
          <w:p w:rsidR="005F0AB5" w:rsidRDefault="005F0AB5">
            <w:pPr>
              <w:jc w:val="center"/>
              <w:rPr>
                <w:b/>
              </w:rPr>
            </w:pPr>
            <w:r>
              <w:rPr>
                <w:b/>
              </w:rPr>
              <w:t>3</w:t>
            </w:r>
          </w:p>
        </w:tc>
        <w:tc>
          <w:tcPr>
            <w:tcW w:w="1276" w:type="dxa"/>
            <w:vAlign w:val="center"/>
          </w:tcPr>
          <w:p w:rsidR="005F0AB5" w:rsidRPr="00BE6262" w:rsidRDefault="005F0AB5" w:rsidP="00F01E13">
            <w:pPr>
              <w:jc w:val="center"/>
              <w:rPr>
                <w:b/>
              </w:rPr>
            </w:pPr>
            <w:r w:rsidRPr="00BE6262">
              <w:rPr>
                <w:b/>
              </w:rPr>
              <w:t>32</w:t>
            </w:r>
          </w:p>
        </w:tc>
        <w:tc>
          <w:tcPr>
            <w:tcW w:w="1276" w:type="dxa"/>
            <w:vAlign w:val="center"/>
          </w:tcPr>
          <w:p w:rsidR="005F0AB5" w:rsidRPr="00BE6262" w:rsidRDefault="005F0AB5" w:rsidP="00F01E13">
            <w:pPr>
              <w:jc w:val="center"/>
              <w:rPr>
                <w:b/>
              </w:rPr>
            </w:pPr>
            <w:r w:rsidRPr="00BE6262">
              <w:rPr>
                <w:b/>
              </w:rPr>
              <w:t>96</w:t>
            </w:r>
          </w:p>
        </w:tc>
      </w:tr>
      <w:tr w:rsidR="00C65DF9">
        <w:tc>
          <w:tcPr>
            <w:tcW w:w="5353" w:type="dxa"/>
            <w:vAlign w:val="center"/>
          </w:tcPr>
          <w:p w:rsidR="00C65DF9" w:rsidRDefault="00C65DF9"/>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Course related internship (if exist)</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Area study</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Working time out of class (preliminary study, enhancements)</w:t>
            </w:r>
          </w:p>
          <w:p w:rsidR="00C65DF9" w:rsidRDefault="00C65DF9"/>
        </w:tc>
        <w:tc>
          <w:tcPr>
            <w:tcW w:w="1276" w:type="dxa"/>
            <w:vAlign w:val="center"/>
          </w:tcPr>
          <w:p w:rsidR="00C65DF9" w:rsidRDefault="00CE7BB3">
            <w:pPr>
              <w:jc w:val="center"/>
              <w:rPr>
                <w:b/>
              </w:rPr>
            </w:pPr>
            <w:r>
              <w:rPr>
                <w:b/>
              </w:rPr>
              <w:t>3</w:t>
            </w:r>
          </w:p>
        </w:tc>
        <w:tc>
          <w:tcPr>
            <w:tcW w:w="1276" w:type="dxa"/>
            <w:vAlign w:val="center"/>
          </w:tcPr>
          <w:p w:rsidR="00C65DF9" w:rsidRPr="00BE6262" w:rsidRDefault="00CE7BB3">
            <w:pPr>
              <w:jc w:val="center"/>
              <w:rPr>
                <w:b/>
              </w:rPr>
            </w:pPr>
            <w:r w:rsidRPr="00BE6262">
              <w:rPr>
                <w:b/>
              </w:rPr>
              <w:t>5</w:t>
            </w:r>
          </w:p>
        </w:tc>
        <w:tc>
          <w:tcPr>
            <w:tcW w:w="1276" w:type="dxa"/>
            <w:vAlign w:val="center"/>
          </w:tcPr>
          <w:p w:rsidR="00C65DF9" w:rsidRPr="00BE6262" w:rsidRDefault="00CE7BB3">
            <w:pPr>
              <w:jc w:val="center"/>
              <w:rPr>
                <w:b/>
              </w:rPr>
            </w:pPr>
            <w:r w:rsidRPr="00BE6262">
              <w:rPr>
                <w:b/>
              </w:rPr>
              <w:t>15</w:t>
            </w:r>
          </w:p>
        </w:tc>
      </w:tr>
      <w:tr w:rsidR="00C65DF9">
        <w:tc>
          <w:tcPr>
            <w:tcW w:w="5353" w:type="dxa"/>
            <w:vAlign w:val="center"/>
          </w:tcPr>
          <w:p w:rsidR="00C65DF9" w:rsidRDefault="00CE7BB3">
            <w:r>
              <w:rPr>
                <w:sz w:val="22"/>
                <w:szCs w:val="22"/>
              </w:rPr>
              <w:t xml:space="preserve">Presentation /Seminar </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 xml:space="preserve">Project </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Homework</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 xml:space="preserve">Midterm Exam </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C65DF9">
            <w:pPr>
              <w:jc w:val="center"/>
              <w:rPr>
                <w:b/>
              </w:rPr>
            </w:pPr>
          </w:p>
        </w:tc>
      </w:tr>
      <w:tr w:rsidR="00C65DF9">
        <w:tc>
          <w:tcPr>
            <w:tcW w:w="5353" w:type="dxa"/>
            <w:vAlign w:val="center"/>
          </w:tcPr>
          <w:p w:rsidR="00C65DF9" w:rsidRDefault="00CE7BB3">
            <w:r>
              <w:rPr>
                <w:sz w:val="22"/>
                <w:szCs w:val="22"/>
              </w:rPr>
              <w:t>Final Exam</w:t>
            </w:r>
          </w:p>
        </w:tc>
        <w:tc>
          <w:tcPr>
            <w:tcW w:w="1276" w:type="dxa"/>
            <w:vAlign w:val="center"/>
          </w:tcPr>
          <w:p w:rsidR="00C65DF9" w:rsidRDefault="00CE7BB3">
            <w:pPr>
              <w:jc w:val="center"/>
              <w:rPr>
                <w:b/>
              </w:rPr>
            </w:pPr>
            <w:r>
              <w:rPr>
                <w:b/>
              </w:rPr>
              <w:t>1</w:t>
            </w:r>
          </w:p>
        </w:tc>
        <w:tc>
          <w:tcPr>
            <w:tcW w:w="1276" w:type="dxa"/>
            <w:vAlign w:val="center"/>
          </w:tcPr>
          <w:p w:rsidR="00C65DF9" w:rsidRPr="00BE6262" w:rsidRDefault="00C65DF9">
            <w:pPr>
              <w:jc w:val="center"/>
              <w:rPr>
                <w:b/>
              </w:rPr>
            </w:pPr>
          </w:p>
        </w:tc>
        <w:tc>
          <w:tcPr>
            <w:tcW w:w="1276" w:type="dxa"/>
            <w:vAlign w:val="center"/>
          </w:tcPr>
          <w:p w:rsidR="00C65DF9" w:rsidRPr="00BE6262" w:rsidRDefault="00CE7BB3">
            <w:pPr>
              <w:jc w:val="center"/>
              <w:rPr>
                <w:b/>
              </w:rPr>
            </w:pPr>
            <w:r w:rsidRPr="00BE6262">
              <w:rPr>
                <w:b/>
              </w:rPr>
              <w:t>1</w:t>
            </w:r>
          </w:p>
        </w:tc>
      </w:tr>
      <w:tr w:rsidR="00C65DF9">
        <w:tc>
          <w:tcPr>
            <w:tcW w:w="5353" w:type="dxa"/>
          </w:tcPr>
          <w:p w:rsidR="00C65DF9" w:rsidRDefault="00CE7BB3">
            <w:pPr>
              <w:jc w:val="right"/>
              <w:rPr>
                <w:b/>
              </w:rPr>
            </w:pPr>
            <w:r>
              <w:rPr>
                <w:b/>
                <w:sz w:val="22"/>
                <w:szCs w:val="22"/>
              </w:rPr>
              <w:t xml:space="preserve">Total </w:t>
            </w:r>
          </w:p>
        </w:tc>
        <w:tc>
          <w:tcPr>
            <w:tcW w:w="1276" w:type="dxa"/>
            <w:vAlign w:val="center"/>
          </w:tcPr>
          <w:p w:rsidR="00C65DF9" w:rsidRDefault="00C65DF9">
            <w:pPr>
              <w:jc w:val="center"/>
              <w:rPr>
                <w:b/>
              </w:rPr>
            </w:pPr>
          </w:p>
        </w:tc>
        <w:tc>
          <w:tcPr>
            <w:tcW w:w="1276" w:type="dxa"/>
            <w:vAlign w:val="center"/>
          </w:tcPr>
          <w:p w:rsidR="00C65DF9" w:rsidRPr="00BE6262" w:rsidRDefault="00C65DF9">
            <w:pPr>
              <w:jc w:val="center"/>
              <w:rPr>
                <w:b/>
              </w:rPr>
            </w:pPr>
          </w:p>
        </w:tc>
        <w:tc>
          <w:tcPr>
            <w:tcW w:w="1276" w:type="dxa"/>
            <w:vAlign w:val="center"/>
          </w:tcPr>
          <w:p w:rsidR="00C65DF9" w:rsidRPr="00BE6262" w:rsidRDefault="005F0AB5">
            <w:pPr>
              <w:jc w:val="center"/>
              <w:rPr>
                <w:b/>
              </w:rPr>
            </w:pPr>
            <w:r w:rsidRPr="00BE6262">
              <w:rPr>
                <w:b/>
              </w:rPr>
              <w:t>214</w:t>
            </w:r>
          </w:p>
        </w:tc>
      </w:tr>
    </w:tbl>
    <w:p w:rsidR="00C65DF9" w:rsidRDefault="00C65DF9"/>
    <w:sectPr w:rsidR="00C65DF9">
      <w:headerReference w:type="default" r:id="rId9"/>
      <w:footerReference w:type="default" r:id="rId10"/>
      <w:pgSz w:w="11906" w:h="16838"/>
      <w:pgMar w:top="1417" w:right="1417" w:bottom="1417" w:left="1417"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3BD" w:rsidRDefault="004873BD">
      <w:r>
        <w:separator/>
      </w:r>
    </w:p>
  </w:endnote>
  <w:endnote w:type="continuationSeparator" w:id="0">
    <w:p w:rsidR="004873BD" w:rsidRDefault="0048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F9" w:rsidRDefault="00CE7BB3">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FB1299">
      <w:rPr>
        <w:noProof/>
        <w:color w:val="17365D"/>
      </w:rPr>
      <w:t>5</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FB1299">
      <w:rPr>
        <w:noProof/>
        <w:color w:val="17365D"/>
      </w:rPr>
      <w:t>5</w:t>
    </w:r>
    <w:r>
      <w:rPr>
        <w:color w:val="17365D"/>
      </w:rPr>
      <w:fldChar w:fldCharType="end"/>
    </w:r>
  </w:p>
  <w:p w:rsidR="00C65DF9" w:rsidRDefault="00C65DF9">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3BD" w:rsidRDefault="004873BD">
      <w:r>
        <w:separator/>
      </w:r>
    </w:p>
  </w:footnote>
  <w:footnote w:type="continuationSeparator" w:id="0">
    <w:p w:rsidR="004873BD" w:rsidRDefault="00487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18" w:rsidRDefault="003D1D18">
    <w:pPr>
      <w:pStyle w:val="stbilgi"/>
    </w:pPr>
    <w:r>
      <w:rPr>
        <w:noProof/>
        <w:lang w:eastAsia="tr-TR"/>
      </w:rPr>
      <w:t xml:space="preserve">                                                </w:t>
    </w:r>
    <w:r>
      <w:rPr>
        <w:noProof/>
        <w:lang w:eastAsia="tr-TR"/>
      </w:rPr>
      <w:drawing>
        <wp:inline distT="0" distB="0" distL="0" distR="0" wp14:anchorId="3A046A90" wp14:editId="5678E177">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C65DF9" w:rsidRDefault="00C65DF9">
    <w:pPr>
      <w:pBdr>
        <w:top w:val="nil"/>
        <w:left w:val="nil"/>
        <w:bottom w:val="nil"/>
        <w:right w:val="nil"/>
        <w:between w:val="nil"/>
      </w:pBdr>
      <w:tabs>
        <w:tab w:val="center" w:pos="4536"/>
        <w:tab w:val="right" w:pos="9072"/>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F9"/>
    <w:rsid w:val="001214AA"/>
    <w:rsid w:val="003D1D18"/>
    <w:rsid w:val="004873BD"/>
    <w:rsid w:val="00492CC8"/>
    <w:rsid w:val="004B04E3"/>
    <w:rsid w:val="005F0AB5"/>
    <w:rsid w:val="00610A30"/>
    <w:rsid w:val="006A0388"/>
    <w:rsid w:val="006D0645"/>
    <w:rsid w:val="00710985"/>
    <w:rsid w:val="00B35C7B"/>
    <w:rsid w:val="00B76DC0"/>
    <w:rsid w:val="00BE6262"/>
    <w:rsid w:val="00C65DF9"/>
    <w:rsid w:val="00CE7BB3"/>
    <w:rsid w:val="00EA2758"/>
    <w:rsid w:val="00F70D55"/>
    <w:rsid w:val="00FB12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iPriority w:val="99"/>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paragraph" w:customStyle="1" w:styleId="author">
    <w:name w:val="author"/>
    <w:basedOn w:val="Normal"/>
    <w:rsid w:val="00E612EF"/>
    <w:pPr>
      <w:spacing w:before="100" w:beforeAutospacing="1" w:after="100" w:afterAutospacing="1"/>
    </w:pPr>
    <w:rPr>
      <w:rFonts w:eastAsia="Times New Roman"/>
      <w:lang w:eastAsia="tr-TR"/>
    </w:rPr>
  </w:style>
  <w:style w:type="paragraph" w:customStyle="1" w:styleId="publisher">
    <w:name w:val="publisher"/>
    <w:basedOn w:val="Normal"/>
    <w:rsid w:val="00E612EF"/>
    <w:pPr>
      <w:spacing w:before="100" w:beforeAutospacing="1" w:after="100" w:afterAutospacing="1"/>
    </w:pPr>
    <w:rPr>
      <w:rFonts w:eastAsia="Times New Roman"/>
      <w:lang w:eastAsia="tr-TR"/>
    </w:rPr>
  </w:style>
  <w:style w:type="paragraph" w:customStyle="1" w:styleId="copyright">
    <w:name w:val="copyright"/>
    <w:basedOn w:val="Normal"/>
    <w:rsid w:val="00E612EF"/>
    <w:pPr>
      <w:spacing w:before="100" w:beforeAutospacing="1" w:after="100" w:afterAutospacing="1"/>
    </w:pPr>
    <w:rPr>
      <w:rFonts w:eastAsia="Times New Roman"/>
      <w:lang w:eastAsia="tr-TR"/>
    </w:rPr>
  </w:style>
  <w:style w:type="paragraph" w:customStyle="1" w:styleId="pubdate">
    <w:name w:val="pubdate"/>
    <w:basedOn w:val="Normal"/>
    <w:rsid w:val="00E612EF"/>
    <w:pPr>
      <w:spacing w:before="100" w:beforeAutospacing="1" w:after="100" w:afterAutospacing="1"/>
    </w:pPr>
    <w:rPr>
      <w:rFonts w:eastAsia="Times New Roman"/>
      <w:lang w:eastAsia="tr-TR"/>
    </w:rPr>
  </w:style>
  <w:style w:type="table" w:styleId="TabloKlavuzu">
    <w:name w:val="Table Grid"/>
    <w:basedOn w:val="NormalTablo"/>
    <w:uiPriority w:val="59"/>
    <w:rsid w:val="0072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21BE8"/>
    <w:rPr>
      <w:color w:val="0000FF" w:themeColor="hyperlink"/>
      <w:u w:val="single"/>
    </w:rPr>
  </w:style>
  <w:style w:type="paragraph" w:styleId="stbilgi">
    <w:name w:val="header"/>
    <w:basedOn w:val="Normal"/>
    <w:link w:val="stbilgiChar"/>
    <w:uiPriority w:val="99"/>
    <w:unhideWhenUsed/>
    <w:rsid w:val="0076289A"/>
    <w:pPr>
      <w:tabs>
        <w:tab w:val="center" w:pos="4536"/>
        <w:tab w:val="right" w:pos="9072"/>
      </w:tabs>
    </w:pPr>
  </w:style>
  <w:style w:type="character" w:customStyle="1" w:styleId="stbilgiChar">
    <w:name w:val="Üstbilgi Char"/>
    <w:basedOn w:val="VarsaylanParagrafYazTipi"/>
    <w:link w:val="stbilgi"/>
    <w:uiPriority w:val="99"/>
    <w:rsid w:val="0076289A"/>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76289A"/>
    <w:pPr>
      <w:tabs>
        <w:tab w:val="center" w:pos="4536"/>
        <w:tab w:val="right" w:pos="9072"/>
      </w:tabs>
    </w:pPr>
  </w:style>
  <w:style w:type="character" w:customStyle="1" w:styleId="AltbilgiChar">
    <w:name w:val="Altbilgi Char"/>
    <w:basedOn w:val="VarsaylanParagrafYazTipi"/>
    <w:link w:val="Altbilgi"/>
    <w:uiPriority w:val="99"/>
    <w:rsid w:val="0076289A"/>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0" w:type="dxa"/>
        <w:bottom w:w="0" w:type="dxa"/>
        <w:right w:w="0" w:type="dxa"/>
      </w:tblCellMar>
    </w:tblPr>
  </w:style>
  <w:style w:type="table" w:customStyle="1" w:styleId="a1">
    <w:basedOn w:val="NormalTablo"/>
    <w:tblPr>
      <w:tblStyleRowBandSize w:val="1"/>
      <w:tblStyleColBandSize w:val="1"/>
      <w:tblInd w:w="0" w:type="dxa"/>
      <w:tblCellMar>
        <w:top w:w="0" w:type="dxa"/>
        <w:left w:w="0" w:type="dxa"/>
        <w:bottom w:w="0" w:type="dxa"/>
        <w:right w:w="0"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 w:type="table" w:customStyle="1" w:styleId="a4">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iPriority w:val="99"/>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paragraph" w:customStyle="1" w:styleId="author">
    <w:name w:val="author"/>
    <w:basedOn w:val="Normal"/>
    <w:rsid w:val="00E612EF"/>
    <w:pPr>
      <w:spacing w:before="100" w:beforeAutospacing="1" w:after="100" w:afterAutospacing="1"/>
    </w:pPr>
    <w:rPr>
      <w:rFonts w:eastAsia="Times New Roman"/>
      <w:lang w:eastAsia="tr-TR"/>
    </w:rPr>
  </w:style>
  <w:style w:type="paragraph" w:customStyle="1" w:styleId="publisher">
    <w:name w:val="publisher"/>
    <w:basedOn w:val="Normal"/>
    <w:rsid w:val="00E612EF"/>
    <w:pPr>
      <w:spacing w:before="100" w:beforeAutospacing="1" w:after="100" w:afterAutospacing="1"/>
    </w:pPr>
    <w:rPr>
      <w:rFonts w:eastAsia="Times New Roman"/>
      <w:lang w:eastAsia="tr-TR"/>
    </w:rPr>
  </w:style>
  <w:style w:type="paragraph" w:customStyle="1" w:styleId="copyright">
    <w:name w:val="copyright"/>
    <w:basedOn w:val="Normal"/>
    <w:rsid w:val="00E612EF"/>
    <w:pPr>
      <w:spacing w:before="100" w:beforeAutospacing="1" w:after="100" w:afterAutospacing="1"/>
    </w:pPr>
    <w:rPr>
      <w:rFonts w:eastAsia="Times New Roman"/>
      <w:lang w:eastAsia="tr-TR"/>
    </w:rPr>
  </w:style>
  <w:style w:type="paragraph" w:customStyle="1" w:styleId="pubdate">
    <w:name w:val="pubdate"/>
    <w:basedOn w:val="Normal"/>
    <w:rsid w:val="00E612EF"/>
    <w:pPr>
      <w:spacing w:before="100" w:beforeAutospacing="1" w:after="100" w:afterAutospacing="1"/>
    </w:pPr>
    <w:rPr>
      <w:rFonts w:eastAsia="Times New Roman"/>
      <w:lang w:eastAsia="tr-TR"/>
    </w:rPr>
  </w:style>
  <w:style w:type="table" w:styleId="TabloKlavuzu">
    <w:name w:val="Table Grid"/>
    <w:basedOn w:val="NormalTablo"/>
    <w:uiPriority w:val="59"/>
    <w:rsid w:val="0072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21BE8"/>
    <w:rPr>
      <w:color w:val="0000FF" w:themeColor="hyperlink"/>
      <w:u w:val="single"/>
    </w:rPr>
  </w:style>
  <w:style w:type="paragraph" w:styleId="stbilgi">
    <w:name w:val="header"/>
    <w:basedOn w:val="Normal"/>
    <w:link w:val="stbilgiChar"/>
    <w:uiPriority w:val="99"/>
    <w:unhideWhenUsed/>
    <w:rsid w:val="0076289A"/>
    <w:pPr>
      <w:tabs>
        <w:tab w:val="center" w:pos="4536"/>
        <w:tab w:val="right" w:pos="9072"/>
      </w:tabs>
    </w:pPr>
  </w:style>
  <w:style w:type="character" w:customStyle="1" w:styleId="stbilgiChar">
    <w:name w:val="Üstbilgi Char"/>
    <w:basedOn w:val="VarsaylanParagrafYazTipi"/>
    <w:link w:val="stbilgi"/>
    <w:uiPriority w:val="99"/>
    <w:rsid w:val="0076289A"/>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76289A"/>
    <w:pPr>
      <w:tabs>
        <w:tab w:val="center" w:pos="4536"/>
        <w:tab w:val="right" w:pos="9072"/>
      </w:tabs>
    </w:pPr>
  </w:style>
  <w:style w:type="character" w:customStyle="1" w:styleId="AltbilgiChar">
    <w:name w:val="Altbilgi Char"/>
    <w:basedOn w:val="VarsaylanParagrafYazTipi"/>
    <w:link w:val="Altbilgi"/>
    <w:uiPriority w:val="99"/>
    <w:rsid w:val="0076289A"/>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0" w:type="dxa"/>
        <w:bottom w:w="0" w:type="dxa"/>
        <w:right w:w="0" w:type="dxa"/>
      </w:tblCellMar>
    </w:tblPr>
  </w:style>
  <w:style w:type="table" w:customStyle="1" w:styleId="a1">
    <w:basedOn w:val="NormalTablo"/>
    <w:tblPr>
      <w:tblStyleRowBandSize w:val="1"/>
      <w:tblStyleColBandSize w:val="1"/>
      <w:tblInd w:w="0" w:type="dxa"/>
      <w:tblCellMar>
        <w:top w:w="0" w:type="dxa"/>
        <w:left w:w="0" w:type="dxa"/>
        <w:bottom w:w="0" w:type="dxa"/>
        <w:right w:w="0"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 w:type="table" w:customStyle="1" w:styleId="a4">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ustafafatih.yavuz@yeniyuzyil.edu.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Mf2hzzJ1PpV8es5RO/Ni7JMDA==">CgMxLjA4AHIhMUJDM3dWa0RidE9tckdWNEVYczZoejlNS29NazRpa0tU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Bahire KÜÇÜKKAYA</dc:creator>
  <cp:lastModifiedBy>YAĞMUR ÇELİK</cp:lastModifiedBy>
  <cp:revision>11</cp:revision>
  <dcterms:created xsi:type="dcterms:W3CDTF">2024-01-29T07:17:00Z</dcterms:created>
  <dcterms:modified xsi:type="dcterms:W3CDTF">2026-03-04T07:04:00Z</dcterms:modified>
</cp:coreProperties>
</file>